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4F" w:rsidRDefault="0061614F" w:rsidP="0061614F">
      <w:pPr>
        <w:spacing w:after="0" w:line="240" w:lineRule="auto"/>
        <w:ind w:left="720"/>
        <w:jc w:val="center"/>
        <w:rPr>
          <w:rFonts w:eastAsia="Times New Roman"/>
          <w:szCs w:val="24"/>
          <w:lang w:val="hu-HU" w:eastAsia="de-AT"/>
        </w:rPr>
      </w:pPr>
      <w:r>
        <w:rPr>
          <w:rFonts w:eastAsia="Times New Roman"/>
          <w:szCs w:val="24"/>
          <w:lang w:val="hu-HU" w:eastAsia="de-AT"/>
        </w:rPr>
        <w:t>Böszörményi László</w:t>
      </w:r>
    </w:p>
    <w:p w:rsidR="0061614F" w:rsidRDefault="0061614F" w:rsidP="0061614F">
      <w:pPr>
        <w:spacing w:after="0" w:line="240" w:lineRule="auto"/>
        <w:ind w:left="720"/>
        <w:jc w:val="center"/>
        <w:rPr>
          <w:rFonts w:eastAsia="Times New Roman"/>
          <w:szCs w:val="24"/>
          <w:lang w:val="hu-HU" w:eastAsia="de-AT"/>
        </w:rPr>
      </w:pPr>
    </w:p>
    <w:p w:rsidR="0061614F" w:rsidRDefault="0061614F" w:rsidP="0061614F">
      <w:pPr>
        <w:spacing w:after="0" w:line="240" w:lineRule="auto"/>
        <w:ind w:left="720"/>
        <w:jc w:val="center"/>
        <w:rPr>
          <w:rFonts w:eastAsia="Times New Roman"/>
          <w:b/>
          <w:sz w:val="28"/>
          <w:szCs w:val="28"/>
          <w:lang w:val="hu-HU" w:eastAsia="de-AT"/>
        </w:rPr>
      </w:pPr>
      <w:r>
        <w:rPr>
          <w:rFonts w:eastAsia="Times New Roman"/>
          <w:b/>
          <w:sz w:val="28"/>
          <w:szCs w:val="28"/>
          <w:lang w:val="hu-HU" w:eastAsia="de-AT"/>
        </w:rPr>
        <w:t>Imagináció vagy képzelgés</w:t>
      </w:r>
      <w:r w:rsidR="00F03065">
        <w:rPr>
          <w:rFonts w:eastAsia="Times New Roman"/>
          <w:b/>
          <w:sz w:val="28"/>
          <w:szCs w:val="28"/>
          <w:lang w:val="hu-HU" w:eastAsia="de-AT"/>
        </w:rPr>
        <w:t xml:space="preserve"> – 2. rész</w:t>
      </w:r>
    </w:p>
    <w:p w:rsidR="0061614F" w:rsidRDefault="0061614F" w:rsidP="00F66331">
      <w:pPr>
        <w:pStyle w:val="KeinLeerraum"/>
        <w:rPr>
          <w:b/>
          <w:lang w:val="hu-HU"/>
        </w:rPr>
      </w:pPr>
    </w:p>
    <w:p w:rsidR="00E86B5A" w:rsidRDefault="00E86B5A" w:rsidP="00F66331">
      <w:pPr>
        <w:pStyle w:val="KeinLeerraum"/>
        <w:rPr>
          <w:b/>
          <w:lang w:val="hu-HU"/>
        </w:rPr>
      </w:pPr>
    </w:p>
    <w:p w:rsidR="00F66331" w:rsidRPr="0081705F" w:rsidRDefault="00F66331" w:rsidP="00F66331">
      <w:pPr>
        <w:pStyle w:val="KeinLeerraum"/>
        <w:rPr>
          <w:b/>
          <w:lang w:val="hu-HU"/>
        </w:rPr>
      </w:pPr>
      <w:r w:rsidRPr="0081705F">
        <w:rPr>
          <w:b/>
          <w:lang w:val="hu-HU"/>
        </w:rPr>
        <w:t>Közönséges érzések (emóciók)</w:t>
      </w:r>
    </w:p>
    <w:p w:rsidR="00F66331" w:rsidRDefault="00F66331" w:rsidP="00F66331">
      <w:pPr>
        <w:pStyle w:val="KeinLeerraum"/>
        <w:rPr>
          <w:lang w:val="hu-HU"/>
        </w:rPr>
      </w:pPr>
    </w:p>
    <w:p w:rsidR="00F66331" w:rsidRDefault="00F66331" w:rsidP="00F66331">
      <w:pPr>
        <w:pStyle w:val="KeinLeerraum"/>
        <w:rPr>
          <w:lang w:val="hu-HU"/>
        </w:rPr>
      </w:pPr>
      <w:r>
        <w:rPr>
          <w:lang w:val="hu-HU"/>
        </w:rPr>
        <w:t>A hétköznapokban ritkán állunk meg a józan megismerésnél. Majdnem mindig érzések keverednek a megismerésbe, a legkülönbözőbb jellegű és szintű szimpátiák és antipátiák. Ez esetben a</w:t>
      </w:r>
      <w:r w:rsidR="007663EF">
        <w:rPr>
          <w:lang w:val="hu-HU"/>
        </w:rPr>
        <w:t>z önérző</w:t>
      </w:r>
      <w:r>
        <w:rPr>
          <w:lang w:val="hu-HU"/>
        </w:rPr>
        <w:t xml:space="preserve"> burok nem marad mozdulatlan; a tükör darabjaira törik. A megismerés fénye megtör rajta és a legkülönbözőbb színeket hozza létre. </w:t>
      </w:r>
      <w:r w:rsidR="00E67CC6">
        <w:rPr>
          <w:lang w:val="hu-HU"/>
        </w:rPr>
        <w:t>A burok</w:t>
      </w:r>
      <w:r>
        <w:rPr>
          <w:lang w:val="hu-HU"/>
        </w:rPr>
        <w:t>, az önszeretet rétege ellenállást fejt ki, és így a megismerési folyamat mozgásba hozza, fölkavarja. Ez bizonyos érzelmi intenzitást ad az egész élménynek, ami élvezettel jár. Még a negatív érzéseinket is élvezzük valami</w:t>
      </w:r>
      <w:r w:rsidR="003F2B7D">
        <w:rPr>
          <w:lang w:val="hu-HU"/>
        </w:rPr>
        <w:t>lyen</w:t>
      </w:r>
      <w:r>
        <w:rPr>
          <w:lang w:val="hu-HU"/>
        </w:rPr>
        <w:t xml:space="preserve"> sajátos módon, mert azok is kiemelnek a józan megismerés egyhangúságából. Ezek az érzések – emócióink –, természetesen nem hagynak „hidegen”, mert nem teljesen halottak. De átlátszatlanok és egoisztikusak, ami azon látszik, hogy önmagunkra mutatnak. Szubjektívek: önmagunkról „szólnak”</w:t>
      </w:r>
      <w:r w:rsidR="00F96195">
        <w:rPr>
          <w:lang w:val="hu-HU"/>
        </w:rPr>
        <w:t>;</w:t>
      </w:r>
      <w:r>
        <w:rPr>
          <w:lang w:val="hu-HU"/>
        </w:rPr>
        <w:t xml:space="preserve"> nem a másikról. Az emóciók belekeveredése a megismerésbe a „bűnbeesés”</w:t>
      </w:r>
      <w:r>
        <w:rPr>
          <w:rStyle w:val="Funotenzeichen"/>
          <w:lang w:val="hu-HU"/>
        </w:rPr>
        <w:footnoteReference w:id="1"/>
      </w:r>
      <w:r>
        <w:rPr>
          <w:lang w:val="hu-HU"/>
        </w:rPr>
        <w:t>, a „luciferi” hatás következménye. A bűnbeesés az ember tudati szerkezetének nagymértékű megvá</w:t>
      </w:r>
      <w:r w:rsidR="00920A2A">
        <w:rPr>
          <w:lang w:val="hu-HU"/>
        </w:rPr>
        <w:t>ltozásában áll</w:t>
      </w:r>
      <w:r>
        <w:rPr>
          <w:lang w:val="hu-HU"/>
        </w:rPr>
        <w:t>. Rudolf Steiner ezt az ember lénytagjai közötti egészségtelen túlsúlyok kialakulásaként ábrázolja</w:t>
      </w:r>
      <w:r>
        <w:rPr>
          <w:rStyle w:val="Funotenzeichen"/>
          <w:lang w:val="hu-HU"/>
        </w:rPr>
        <w:footnoteReference w:id="2"/>
      </w:r>
      <w:r>
        <w:rPr>
          <w:lang w:val="hu-HU"/>
        </w:rPr>
        <w:t>. Ekkor kezdi az ember ön</w:t>
      </w:r>
      <w:r w:rsidR="00943B2C">
        <w:rPr>
          <w:lang w:val="hu-HU"/>
        </w:rPr>
        <w:t xml:space="preserve">magát testiségével azonosítani: </w:t>
      </w:r>
      <w:r>
        <w:rPr>
          <w:lang w:val="hu-HU"/>
        </w:rPr>
        <w:t>Ádám „elrejtőzik” Isten el</w:t>
      </w:r>
      <w:r w:rsidR="00300CD9">
        <w:rPr>
          <w:lang w:val="hu-HU"/>
        </w:rPr>
        <w:t>ő</w:t>
      </w:r>
      <w:r>
        <w:rPr>
          <w:lang w:val="hu-HU"/>
        </w:rPr>
        <w:t>l, m</w:t>
      </w:r>
      <w:r w:rsidR="00943B2C">
        <w:rPr>
          <w:lang w:val="hu-HU"/>
        </w:rPr>
        <w:t xml:space="preserve">ert </w:t>
      </w:r>
      <w:proofErr w:type="spellStart"/>
      <w:r w:rsidR="00943B2C">
        <w:rPr>
          <w:lang w:val="hu-HU"/>
        </w:rPr>
        <w:t>mez</w:t>
      </w:r>
      <w:r w:rsidR="003067A1">
        <w:rPr>
          <w:lang w:val="hu-HU"/>
        </w:rPr>
        <w:t>ít</w:t>
      </w:r>
      <w:r w:rsidR="00943B2C">
        <w:rPr>
          <w:lang w:val="hu-HU"/>
        </w:rPr>
        <w:t>lensége</w:t>
      </w:r>
      <w:proofErr w:type="spellEnd"/>
      <w:r w:rsidR="00943B2C">
        <w:rPr>
          <w:lang w:val="hu-HU"/>
        </w:rPr>
        <w:t xml:space="preserve"> tudatára ébred</w:t>
      </w:r>
      <w:r>
        <w:rPr>
          <w:lang w:val="hu-HU"/>
        </w:rPr>
        <w:t>. Az ember kiűzetik a</w:t>
      </w:r>
      <w:r w:rsidR="00B36AC1">
        <w:rPr>
          <w:lang w:val="hu-HU"/>
        </w:rPr>
        <w:t xml:space="preserve"> Paradicsomból</w:t>
      </w:r>
      <w:r w:rsidR="009A2D38">
        <w:rPr>
          <w:lang w:val="hu-HU"/>
        </w:rPr>
        <w:t>, ami m</w:t>
      </w:r>
      <w:r w:rsidR="00B36AC1">
        <w:rPr>
          <w:lang w:val="hu-HU"/>
        </w:rPr>
        <w:t>ai nyelven szólva</w:t>
      </w:r>
      <w:r w:rsidR="009A2D38">
        <w:rPr>
          <w:lang w:val="hu-HU"/>
        </w:rPr>
        <w:t xml:space="preserve"> azt jelenti, hogy</w:t>
      </w:r>
      <w:r w:rsidR="00155321">
        <w:rPr>
          <w:lang w:val="hu-HU"/>
        </w:rPr>
        <w:t xml:space="preserve"> megkezdődik a dualisztikus</w:t>
      </w:r>
      <w:r w:rsidR="00FE4826">
        <w:rPr>
          <w:lang w:val="hu-HU"/>
        </w:rPr>
        <w:t xml:space="preserve"> tudat kora, amelyben elválik egymástól a gondolkodás</w:t>
      </w:r>
      <w:r w:rsidR="00376C06">
        <w:rPr>
          <w:lang w:val="hu-HU"/>
        </w:rPr>
        <w:t xml:space="preserve"> (igazság) </w:t>
      </w:r>
      <w:r w:rsidR="00FE4826">
        <w:rPr>
          <w:lang w:val="hu-HU"/>
        </w:rPr>
        <w:t>és az észlelés</w:t>
      </w:r>
      <w:r w:rsidR="00376C06">
        <w:rPr>
          <w:lang w:val="hu-HU"/>
        </w:rPr>
        <w:t xml:space="preserve"> (valóság)</w:t>
      </w:r>
      <w:r w:rsidR="00FE4826">
        <w:rPr>
          <w:lang w:val="hu-HU"/>
        </w:rPr>
        <w:t>,</w:t>
      </w:r>
      <w:r w:rsidR="00376C06">
        <w:rPr>
          <w:lang w:val="hu-HU"/>
        </w:rPr>
        <w:t xml:space="preserve"> ezért az ember saját </w:t>
      </w:r>
      <w:r w:rsidR="00663D83">
        <w:rPr>
          <w:lang w:val="hu-HU"/>
        </w:rPr>
        <w:t xml:space="preserve">gondolkodó </w:t>
      </w:r>
      <w:r w:rsidR="00376C06">
        <w:rPr>
          <w:lang w:val="hu-HU"/>
        </w:rPr>
        <w:t>tudatát a valóságon kívülinek éli át, ami minden mai abszurditás alapja.</w:t>
      </w:r>
      <w:r>
        <w:rPr>
          <w:lang w:val="hu-HU"/>
        </w:rPr>
        <w:t xml:space="preserve"> A közönséges</w:t>
      </w:r>
      <w:r w:rsidR="00900324">
        <w:rPr>
          <w:lang w:val="hu-HU"/>
        </w:rPr>
        <w:t xml:space="preserve">, dualisztikus </w:t>
      </w:r>
      <w:r>
        <w:rPr>
          <w:lang w:val="hu-HU"/>
        </w:rPr>
        <w:t xml:space="preserve">tudat kétféle tudattalan közé bezárva él. A felső tudattalan, a Menny, szellemi képességeink forrásvidéke – Georg Kühlewind </w:t>
      </w:r>
      <w:r w:rsidR="0091477F">
        <w:rPr>
          <w:lang w:val="hu-HU"/>
        </w:rPr>
        <w:t xml:space="preserve">gyakran </w:t>
      </w:r>
      <w:r w:rsidR="00952220">
        <w:rPr>
          <w:lang w:val="hu-HU"/>
        </w:rPr>
        <w:t xml:space="preserve">a </w:t>
      </w:r>
      <w:r>
        <w:rPr>
          <w:lang w:val="hu-HU"/>
        </w:rPr>
        <w:t>„tudatfelettinek”</w:t>
      </w:r>
      <w:r>
        <w:rPr>
          <w:rStyle w:val="Funotenzeichen"/>
          <w:lang w:val="hu-HU"/>
        </w:rPr>
        <w:footnoteReference w:id="3"/>
      </w:r>
      <w:r>
        <w:rPr>
          <w:lang w:val="hu-HU"/>
        </w:rPr>
        <w:t xml:space="preserve"> nevezi – megismerő és teremtő képességeink területe. Az alsó</w:t>
      </w:r>
      <w:r w:rsidR="00E34F6C" w:rsidRPr="00E34F6C">
        <w:rPr>
          <w:lang w:val="hu-HU"/>
        </w:rPr>
        <w:t xml:space="preserve"> </w:t>
      </w:r>
      <w:r w:rsidR="00E34F6C">
        <w:rPr>
          <w:lang w:val="hu-HU"/>
        </w:rPr>
        <w:t>tudattalan</w:t>
      </w:r>
      <w:r w:rsidR="00E55D19">
        <w:rPr>
          <w:lang w:val="hu-HU"/>
        </w:rPr>
        <w:t xml:space="preserve">, a pokol – ez </w:t>
      </w:r>
      <w:r>
        <w:rPr>
          <w:lang w:val="hu-HU"/>
        </w:rPr>
        <w:t>a</w:t>
      </w:r>
      <w:r w:rsidR="000721C8">
        <w:rPr>
          <w:lang w:val="hu-HU"/>
        </w:rPr>
        <w:t xml:space="preserve"> pszichológiai</w:t>
      </w:r>
      <w:r w:rsidR="00E55D19">
        <w:rPr>
          <w:lang w:val="hu-HU"/>
        </w:rPr>
        <w:t xml:space="preserve"> „tudatalatti” –,</w:t>
      </w:r>
      <w:r>
        <w:rPr>
          <w:lang w:val="hu-HU"/>
        </w:rPr>
        <w:t xml:space="preserve"> formává vált, fogságba esett figyelem erő</w:t>
      </w:r>
      <w:r w:rsidR="004821FE">
        <w:rPr>
          <w:lang w:val="hu-HU"/>
        </w:rPr>
        <w:t>in</w:t>
      </w:r>
      <w:r>
        <w:rPr>
          <w:lang w:val="hu-HU"/>
        </w:rPr>
        <w:t xml:space="preserve">kből áll, amelyek egyre kényszerítőbben hatnak a közönséges tudatra, egy automata jellegét öltve magukra. Minél inkább </w:t>
      </w:r>
      <w:proofErr w:type="gramStart"/>
      <w:r w:rsidR="00191D98">
        <w:rPr>
          <w:lang w:val="hu-HU"/>
        </w:rPr>
        <w:t>kiszabadítjuk</w:t>
      </w:r>
      <w:proofErr w:type="gramEnd"/>
      <w:r>
        <w:rPr>
          <w:lang w:val="hu-HU"/>
        </w:rPr>
        <w:t xml:space="preserve"> és alkotó erőkké alakítjuk a fogságba esett figyelmet, annál jobban távolodunk a pokoltól és közeledünk a Mennyhez. Sajnos ez fordítva is igaz. A Mennyhez való visszatérés azért olyan nehéz, mert a nem megismerő,</w:t>
      </w:r>
      <w:r w:rsidR="004821FE">
        <w:rPr>
          <w:lang w:val="hu-HU"/>
        </w:rPr>
        <w:t xml:space="preserve"> </w:t>
      </w:r>
      <w:r w:rsidR="008D36C9">
        <w:rPr>
          <w:lang w:val="hu-HU"/>
        </w:rPr>
        <w:t>nem átlátszató</w:t>
      </w:r>
      <w:r w:rsidR="004821FE">
        <w:rPr>
          <w:lang w:val="hu-HU"/>
        </w:rPr>
        <w:t xml:space="preserve"> érzés élményei</w:t>
      </w:r>
      <w:r w:rsidR="008D36C9" w:rsidRPr="008D36C9">
        <w:rPr>
          <w:lang w:val="hu-HU"/>
        </w:rPr>
        <w:t xml:space="preserve"> </w:t>
      </w:r>
      <w:r w:rsidR="008D36C9">
        <w:rPr>
          <w:lang w:val="hu-HU"/>
        </w:rPr>
        <w:t>annyira vonzóak</w:t>
      </w:r>
      <w:r w:rsidR="004821FE">
        <w:rPr>
          <w:lang w:val="hu-HU"/>
        </w:rPr>
        <w:t xml:space="preserve">. </w:t>
      </w:r>
      <w:r w:rsidR="0080661A">
        <w:rPr>
          <w:lang w:val="hu-HU"/>
        </w:rPr>
        <w:t xml:space="preserve">Ez az élvezet, </w:t>
      </w:r>
      <w:r w:rsidR="009A4DD5">
        <w:rPr>
          <w:lang w:val="hu-HU"/>
        </w:rPr>
        <w:t xml:space="preserve">egyben </w:t>
      </w:r>
      <w:r w:rsidR="0080661A">
        <w:rPr>
          <w:lang w:val="hu-HU"/>
        </w:rPr>
        <w:t>a „fantasztikum”</w:t>
      </w:r>
      <w:r w:rsidR="00A11291">
        <w:rPr>
          <w:rStyle w:val="Funotenzeichen"/>
          <w:lang w:val="hu-HU"/>
        </w:rPr>
        <w:footnoteReference w:id="4"/>
      </w:r>
      <w:r w:rsidR="0080661A">
        <w:rPr>
          <w:lang w:val="hu-HU"/>
        </w:rPr>
        <w:t xml:space="preserve"> területe.</w:t>
      </w:r>
      <w:r w:rsidR="0060287A">
        <w:rPr>
          <w:lang w:val="hu-HU"/>
        </w:rPr>
        <w:t xml:space="preserve"> Életünk ezen a területen ma annyira magától </w:t>
      </w:r>
      <w:r w:rsidR="00306A1F">
        <w:rPr>
          <w:lang w:val="hu-HU"/>
        </w:rPr>
        <w:t>értetődőnek</w:t>
      </w:r>
      <w:r w:rsidR="0060287A">
        <w:rPr>
          <w:lang w:val="hu-HU"/>
        </w:rPr>
        <w:t xml:space="preserve"> </w:t>
      </w:r>
      <w:r w:rsidR="00306A1F">
        <w:rPr>
          <w:lang w:val="hu-HU"/>
        </w:rPr>
        <w:lastRenderedPageBreak/>
        <w:t>tűnik</w:t>
      </w:r>
      <w:r w:rsidR="0060287A">
        <w:rPr>
          <w:lang w:val="hu-HU"/>
        </w:rPr>
        <w:t xml:space="preserve">, hogy éber életünk túlnyomó részét a megismerés és </w:t>
      </w:r>
      <w:r w:rsidR="00FA08E6">
        <w:rPr>
          <w:lang w:val="hu-HU"/>
        </w:rPr>
        <w:t xml:space="preserve">a </w:t>
      </w:r>
      <w:r w:rsidR="0060287A">
        <w:rPr>
          <w:lang w:val="hu-HU"/>
        </w:rPr>
        <w:t xml:space="preserve">fantasztikum keverékében éljük, ezt tartjuk „normálisnak”, </w:t>
      </w:r>
      <w:r w:rsidR="00306A1F">
        <w:rPr>
          <w:lang w:val="hu-HU"/>
        </w:rPr>
        <w:t>sőt</w:t>
      </w:r>
      <w:r w:rsidR="0060287A">
        <w:rPr>
          <w:lang w:val="hu-HU"/>
        </w:rPr>
        <w:t xml:space="preserve"> kívánatosnak</w:t>
      </w:r>
      <w:r w:rsidR="00191D98">
        <w:rPr>
          <w:rStyle w:val="Funotenzeichen"/>
          <w:lang w:val="hu-HU"/>
        </w:rPr>
        <w:footnoteReference w:id="5"/>
      </w:r>
      <w:r w:rsidR="0060287A">
        <w:rPr>
          <w:lang w:val="hu-HU"/>
        </w:rPr>
        <w:t>.</w:t>
      </w:r>
      <w:r w:rsidR="00191D98">
        <w:rPr>
          <w:lang w:val="hu-HU"/>
        </w:rPr>
        <w:t xml:space="preserve"> Még aggasztóbbá válik </w:t>
      </w:r>
      <w:r w:rsidR="003D796C">
        <w:rPr>
          <w:lang w:val="hu-HU"/>
        </w:rPr>
        <w:t>azonban</w:t>
      </w:r>
      <w:r w:rsidR="0081610D">
        <w:rPr>
          <w:lang w:val="hu-HU"/>
        </w:rPr>
        <w:t xml:space="preserve"> a</w:t>
      </w:r>
      <w:r w:rsidR="00191D98">
        <w:rPr>
          <w:lang w:val="hu-HU"/>
        </w:rPr>
        <w:t xml:space="preserve"> helyzet, ha a magasabb megismerés felé </w:t>
      </w:r>
      <w:r w:rsidR="0081610D">
        <w:rPr>
          <w:lang w:val="hu-HU"/>
        </w:rPr>
        <w:t>törekvő</w:t>
      </w:r>
      <w:r w:rsidR="00191D98">
        <w:rPr>
          <w:lang w:val="hu-HU"/>
        </w:rPr>
        <w:t xml:space="preserve"> iskolázás során tévedünk a fantasztikum területére. Már a „normális” keveredés is egészségtelen. De a lélek reménytelenül beteggé és fogollyá válik, ha kifejezetten kultiváljuk az ilyenfajta </w:t>
      </w:r>
      <w:r w:rsidR="00117D5C">
        <w:rPr>
          <w:lang w:val="hu-HU"/>
        </w:rPr>
        <w:t xml:space="preserve">lelki </w:t>
      </w:r>
      <w:r w:rsidR="00191D98">
        <w:rPr>
          <w:lang w:val="hu-HU"/>
        </w:rPr>
        <w:t>tevékenységet – általában nagy élvezet kíséretében:</w:t>
      </w:r>
      <w:r w:rsidR="00963C86">
        <w:rPr>
          <w:lang w:val="hu-HU"/>
        </w:rPr>
        <w:t xml:space="preserve"> „</w:t>
      </w:r>
      <w:r w:rsidR="00B05F06">
        <w:rPr>
          <w:lang w:val="hu-HU"/>
        </w:rPr>
        <w:t>Ha</w:t>
      </w:r>
      <w:r w:rsidR="00963C86">
        <w:rPr>
          <w:lang w:val="hu-HU"/>
        </w:rPr>
        <w:t xml:space="preserve"> olyan akarat</w:t>
      </w:r>
      <w:r w:rsidR="00B05F06">
        <w:rPr>
          <w:lang w:val="hu-HU"/>
        </w:rPr>
        <w:t>ot alkalmazunk a fent leírt módon a gondolati életre</w:t>
      </w:r>
      <w:r w:rsidR="00963C86">
        <w:rPr>
          <w:lang w:val="hu-HU"/>
        </w:rPr>
        <w:t>, amely nem a fent megadott irányba, hanem a hétköznapi kívánságok, vágyak stb. irányába</w:t>
      </w:r>
      <w:r w:rsidR="00B05F06" w:rsidRPr="00B05F06">
        <w:rPr>
          <w:lang w:val="hu-HU"/>
        </w:rPr>
        <w:t xml:space="preserve"> </w:t>
      </w:r>
      <w:r w:rsidR="00B05F06">
        <w:rPr>
          <w:lang w:val="hu-HU"/>
        </w:rPr>
        <w:t>mutat</w:t>
      </w:r>
      <w:r w:rsidR="00963C86">
        <w:rPr>
          <w:lang w:val="hu-HU"/>
        </w:rPr>
        <w:t xml:space="preserve">, </w:t>
      </w:r>
      <w:r w:rsidR="00383000">
        <w:rPr>
          <w:lang w:val="hu-HU"/>
        </w:rPr>
        <w:t xml:space="preserve">akkor ez </w:t>
      </w:r>
      <w:r w:rsidR="00432D2B">
        <w:rPr>
          <w:lang w:val="hu-HU"/>
        </w:rPr>
        <w:t xml:space="preserve">nem </w:t>
      </w:r>
      <w:r w:rsidR="00963C86">
        <w:rPr>
          <w:lang w:val="hu-HU"/>
        </w:rPr>
        <w:t>a látó tudat felébredéséhez</w:t>
      </w:r>
      <w:r w:rsidR="00432D2B">
        <w:rPr>
          <w:lang w:val="hu-HU"/>
        </w:rPr>
        <w:t>, hanem a közönséges tudat lefokozásához, álmodoz</w:t>
      </w:r>
      <w:r w:rsidR="00D92A7B">
        <w:rPr>
          <w:lang w:val="hu-HU"/>
        </w:rPr>
        <w:t xml:space="preserve">áshoz, képzelgéshez, vizionálás </w:t>
      </w:r>
      <w:r w:rsidR="00432D2B">
        <w:rPr>
          <w:lang w:val="hu-HU"/>
        </w:rPr>
        <w:t>szerű állapotokhoz</w:t>
      </w:r>
      <w:r w:rsidR="00E9728F" w:rsidRPr="00E9728F">
        <w:rPr>
          <w:lang w:val="hu-HU"/>
        </w:rPr>
        <w:t xml:space="preserve"> </w:t>
      </w:r>
      <w:r w:rsidR="00E9728F">
        <w:rPr>
          <w:lang w:val="hu-HU"/>
        </w:rPr>
        <w:t>vezet</w:t>
      </w:r>
      <w:r w:rsidR="00432D2B">
        <w:rPr>
          <w:lang w:val="hu-HU"/>
        </w:rPr>
        <w:t>.”</w:t>
      </w:r>
      <w:r w:rsidR="00432D2B">
        <w:rPr>
          <w:rStyle w:val="Funotenzeichen"/>
          <w:lang w:val="hu-HU"/>
        </w:rPr>
        <w:footnoteReference w:id="6"/>
      </w:r>
      <w:r w:rsidR="00E9728F">
        <w:rPr>
          <w:lang w:val="hu-HU"/>
        </w:rPr>
        <w:t xml:space="preserve"> </w:t>
      </w:r>
      <w:r w:rsidR="000A089A">
        <w:rPr>
          <w:lang w:val="hu-HU"/>
        </w:rPr>
        <w:t xml:space="preserve">A Menny helyett a pokolba érünk, </w:t>
      </w:r>
      <w:r w:rsidR="00D92A7B">
        <w:rPr>
          <w:lang w:val="hu-HU"/>
        </w:rPr>
        <w:t xml:space="preserve">és ez a helyzet </w:t>
      </w:r>
      <w:r w:rsidR="000A089A">
        <w:rPr>
          <w:lang w:val="hu-HU"/>
        </w:rPr>
        <w:t>vonzó</w:t>
      </w:r>
      <w:r w:rsidR="00D92A7B">
        <w:rPr>
          <w:lang w:val="hu-HU"/>
        </w:rPr>
        <w:t>nak</w:t>
      </w:r>
      <w:r w:rsidR="003D0F40">
        <w:rPr>
          <w:lang w:val="hu-HU"/>
        </w:rPr>
        <w:t xml:space="preserve"> is </w:t>
      </w:r>
      <w:r w:rsidR="00D92A7B">
        <w:rPr>
          <w:lang w:val="hu-HU"/>
        </w:rPr>
        <w:t>tűnhet</w:t>
      </w:r>
      <w:r w:rsidR="003D0F40">
        <w:rPr>
          <w:lang w:val="hu-HU"/>
        </w:rPr>
        <w:t xml:space="preserve"> </w:t>
      </w:r>
      <w:r w:rsidR="00D92A7B">
        <w:rPr>
          <w:lang w:val="hu-HU"/>
        </w:rPr>
        <w:t>– ideig-óráig</w:t>
      </w:r>
      <w:r w:rsidR="000A089A">
        <w:rPr>
          <w:lang w:val="hu-HU"/>
        </w:rPr>
        <w:t xml:space="preserve">. Ez a veszély ma talán nagyobb, mint valaha. </w:t>
      </w:r>
      <w:r w:rsidR="00096FA0">
        <w:rPr>
          <w:lang w:val="hu-HU"/>
        </w:rPr>
        <w:t>Sokunkban</w:t>
      </w:r>
      <w:r w:rsidR="000A089A">
        <w:rPr>
          <w:lang w:val="hu-HU"/>
        </w:rPr>
        <w:t xml:space="preserve"> él vonzódás valamilyen „spiritualitáshoz”, de </w:t>
      </w:r>
      <w:r w:rsidR="002F5324">
        <w:rPr>
          <w:lang w:val="hu-HU"/>
        </w:rPr>
        <w:t xml:space="preserve">a fent említett őszinteségről </w:t>
      </w:r>
      <w:r w:rsidR="002D6331">
        <w:rPr>
          <w:lang w:val="hu-HU"/>
        </w:rPr>
        <w:t xml:space="preserve">sokszor </w:t>
      </w:r>
      <w:r w:rsidR="005F5343">
        <w:rPr>
          <w:lang w:val="hu-HU"/>
        </w:rPr>
        <w:t xml:space="preserve">szívesen </w:t>
      </w:r>
      <w:r w:rsidR="00A10051">
        <w:rPr>
          <w:lang w:val="hu-HU"/>
        </w:rPr>
        <w:t>lemondan</w:t>
      </w:r>
      <w:r w:rsidR="002D6331">
        <w:rPr>
          <w:lang w:val="hu-HU"/>
        </w:rPr>
        <w:t>án</w:t>
      </w:r>
      <w:r w:rsidR="00A10051">
        <w:rPr>
          <w:lang w:val="hu-HU"/>
        </w:rPr>
        <w:t>k</w:t>
      </w:r>
      <w:r w:rsidR="000A089A">
        <w:rPr>
          <w:lang w:val="hu-HU"/>
        </w:rPr>
        <w:t>.</w:t>
      </w:r>
    </w:p>
    <w:p w:rsidR="00A51711" w:rsidRDefault="00A51711" w:rsidP="00F66331">
      <w:pPr>
        <w:pStyle w:val="KeinLeerraum"/>
        <w:rPr>
          <w:lang w:val="hu-HU"/>
        </w:rPr>
      </w:pPr>
    </w:p>
    <w:p w:rsidR="00A51711" w:rsidRPr="008264FD" w:rsidRDefault="00A51711" w:rsidP="00F66331">
      <w:pPr>
        <w:pStyle w:val="KeinLeerraum"/>
        <w:rPr>
          <w:b/>
          <w:lang w:val="hu-HU"/>
        </w:rPr>
      </w:pPr>
      <w:r w:rsidRPr="008264FD">
        <w:rPr>
          <w:b/>
          <w:lang w:val="hu-HU"/>
        </w:rPr>
        <w:t>Imagináció</w:t>
      </w:r>
    </w:p>
    <w:p w:rsidR="00A51711" w:rsidRDefault="00A51711" w:rsidP="00F66331">
      <w:pPr>
        <w:pStyle w:val="KeinLeerraum"/>
        <w:rPr>
          <w:lang w:val="hu-HU"/>
        </w:rPr>
      </w:pPr>
    </w:p>
    <w:p w:rsidR="00A51711" w:rsidRDefault="008264FD" w:rsidP="00F66331">
      <w:pPr>
        <w:pStyle w:val="KeinLeerraum"/>
        <w:rPr>
          <w:lang w:val="hu-HU"/>
        </w:rPr>
      </w:pPr>
      <w:r>
        <w:rPr>
          <w:lang w:val="hu-HU"/>
        </w:rPr>
        <w:t>Az imagináció</w:t>
      </w:r>
      <w:r w:rsidR="0009207A">
        <w:rPr>
          <w:rStyle w:val="Funotenzeichen"/>
          <w:lang w:val="hu-HU"/>
        </w:rPr>
        <w:footnoteReference w:id="7"/>
      </w:r>
      <w:r>
        <w:rPr>
          <w:lang w:val="hu-HU"/>
        </w:rPr>
        <w:t xml:space="preserve"> nem abban áll, hogy az önérzés burkának „felkavarása” képeket hoz létre a lélekben, hanem abban, hogy a burok elkezd átlátszóvá válni. Ezt </w:t>
      </w:r>
      <w:r w:rsidR="0098597C">
        <w:rPr>
          <w:lang w:val="hu-HU"/>
        </w:rPr>
        <w:t>egyben azt is jelenti</w:t>
      </w:r>
      <w:r>
        <w:rPr>
          <w:lang w:val="hu-HU"/>
        </w:rPr>
        <w:t xml:space="preserve">, hogy </w:t>
      </w:r>
      <w:r w:rsidR="0098597C">
        <w:rPr>
          <w:lang w:val="hu-HU"/>
        </w:rPr>
        <w:t>megismerő</w:t>
      </w:r>
      <w:r>
        <w:rPr>
          <w:lang w:val="hu-HU"/>
        </w:rPr>
        <w:t xml:space="preserve"> tevékenységünk </w:t>
      </w:r>
      <w:r w:rsidR="007D3453">
        <w:rPr>
          <w:lang w:val="hu-HU"/>
        </w:rPr>
        <w:t>egyre</w:t>
      </w:r>
      <w:r>
        <w:rPr>
          <w:lang w:val="hu-HU"/>
        </w:rPr>
        <w:t xml:space="preserve"> tudatos</w:t>
      </w:r>
      <w:r w:rsidR="007D3453">
        <w:rPr>
          <w:lang w:val="hu-HU"/>
        </w:rPr>
        <w:t>abb</w:t>
      </w:r>
      <w:r>
        <w:rPr>
          <w:lang w:val="hu-HU"/>
        </w:rPr>
        <w:t xml:space="preserve"> tapasztalássá válik.</w:t>
      </w:r>
      <w:r w:rsidR="000A1FF5">
        <w:rPr>
          <w:lang w:val="hu-HU"/>
        </w:rPr>
        <w:t xml:space="preserve"> Nemcsak a megismerés </w:t>
      </w:r>
      <w:r w:rsidR="000A1FF5" w:rsidRPr="000A1FF5">
        <w:rPr>
          <w:i/>
          <w:lang w:val="hu-HU"/>
        </w:rPr>
        <w:t>termékei</w:t>
      </w:r>
      <w:r w:rsidR="000A1FF5">
        <w:rPr>
          <w:lang w:val="hu-HU"/>
        </w:rPr>
        <w:t xml:space="preserve"> (gondolat, képzet, észlelet), hanem maga a különben átlátszóságában teljesen láthatatlan </w:t>
      </w:r>
      <w:r w:rsidR="000A1FF5" w:rsidRPr="000A1FF5">
        <w:rPr>
          <w:i/>
          <w:lang w:val="hu-HU"/>
        </w:rPr>
        <w:t>folyamat</w:t>
      </w:r>
      <w:r w:rsidR="000A1FF5">
        <w:rPr>
          <w:lang w:val="hu-HU"/>
        </w:rPr>
        <w:t xml:space="preserve"> (</w:t>
      </w:r>
      <w:r w:rsidR="00454710">
        <w:rPr>
          <w:lang w:val="hu-HU"/>
        </w:rPr>
        <w:t xml:space="preserve">a </w:t>
      </w:r>
      <w:r w:rsidR="000A1FF5">
        <w:rPr>
          <w:lang w:val="hu-HU"/>
        </w:rPr>
        <w:t>gondolkodás, képzetalkotás, érzékelés folyamata). Nem azért, mert a tevékenység</w:t>
      </w:r>
      <w:r w:rsidR="00D772D9">
        <w:rPr>
          <w:lang w:val="hu-HU"/>
        </w:rPr>
        <w:t xml:space="preserve"> „bepiszkolódik” és</w:t>
      </w:r>
      <w:r w:rsidR="0048412F">
        <w:rPr>
          <w:lang w:val="hu-HU"/>
        </w:rPr>
        <w:t xml:space="preserve"> átlátszatlanná</w:t>
      </w:r>
      <w:r w:rsidR="00CF4B3B">
        <w:rPr>
          <w:lang w:val="hu-HU"/>
        </w:rPr>
        <w:t xml:space="preserve"> </w:t>
      </w:r>
      <w:r w:rsidR="000A1FF5">
        <w:rPr>
          <w:lang w:val="hu-HU"/>
        </w:rPr>
        <w:t>v</w:t>
      </w:r>
      <w:r w:rsidR="002474A4">
        <w:rPr>
          <w:lang w:val="hu-HU"/>
        </w:rPr>
        <w:t>álik</w:t>
      </w:r>
      <w:r w:rsidR="000A1FF5">
        <w:rPr>
          <w:lang w:val="hu-HU"/>
        </w:rPr>
        <w:t xml:space="preserve">, hanem mert kialakul bennünk a képesség, hogy az átlátszóságban, a világosságban is </w:t>
      </w:r>
      <w:r w:rsidR="00990C9A">
        <w:rPr>
          <w:lang w:val="hu-HU"/>
        </w:rPr>
        <w:t xml:space="preserve">megkülönböztessünk. </w:t>
      </w:r>
      <w:r w:rsidR="00F47B1E">
        <w:rPr>
          <w:lang w:val="hu-HU"/>
        </w:rPr>
        <w:t xml:space="preserve">Már a közönséges tudatba se jut semmi egyéb, mint figyelmünk </w:t>
      </w:r>
      <w:r w:rsidR="0098597C">
        <w:rPr>
          <w:lang w:val="hu-HU"/>
        </w:rPr>
        <w:t>különböző</w:t>
      </w:r>
      <w:r w:rsidR="00F47B1E">
        <w:rPr>
          <w:lang w:val="hu-HU"/>
        </w:rPr>
        <w:t xml:space="preserve"> alakjai, metamorfózisai</w:t>
      </w:r>
      <w:r w:rsidR="0007576C">
        <w:rPr>
          <w:lang w:val="hu-HU"/>
        </w:rPr>
        <w:t xml:space="preserve">. A figyelem minden megismerésben azzá válik, amit megismer. </w:t>
      </w:r>
      <w:r w:rsidR="000F16F2">
        <w:rPr>
          <w:lang w:val="hu-HU"/>
        </w:rPr>
        <w:t xml:space="preserve">Amíg azonban a közönséges tudatban csak a metamorfózis </w:t>
      </w:r>
      <w:r w:rsidR="00717CBB">
        <w:rPr>
          <w:lang w:val="hu-HU"/>
        </w:rPr>
        <w:t>utórezdülés</w:t>
      </w:r>
      <w:r w:rsidR="002670E8">
        <w:rPr>
          <w:lang w:val="hu-HU"/>
        </w:rPr>
        <w:t>e</w:t>
      </w:r>
      <w:r w:rsidR="00363DD0">
        <w:rPr>
          <w:lang w:val="hu-HU"/>
        </w:rPr>
        <w:t>i válna</w:t>
      </w:r>
      <w:r w:rsidR="000F16F2">
        <w:rPr>
          <w:lang w:val="hu-HU"/>
        </w:rPr>
        <w:t>k tudatossá (teljesen halott formában a közönséges gondolkodásban és érzékelésben, és fél</w:t>
      </w:r>
      <w:r w:rsidR="00F931B6">
        <w:rPr>
          <w:lang w:val="hu-HU"/>
        </w:rPr>
        <w:t>ig ha</w:t>
      </w:r>
      <w:r w:rsidR="000F16F2">
        <w:rPr>
          <w:lang w:val="hu-HU"/>
        </w:rPr>
        <w:t>l</w:t>
      </w:r>
      <w:r w:rsidR="00F931B6">
        <w:rPr>
          <w:lang w:val="hu-HU"/>
        </w:rPr>
        <w:t>ot</w:t>
      </w:r>
      <w:r w:rsidR="000F16F2">
        <w:rPr>
          <w:lang w:val="hu-HU"/>
        </w:rPr>
        <w:t>tan a fantasztikum képeiben)</w:t>
      </w:r>
      <w:r w:rsidR="003C00C9">
        <w:rPr>
          <w:lang w:val="hu-HU"/>
        </w:rPr>
        <w:t>, az imaginációban tudatosan tapasztaljuk saját figyelmünk mozgását (még magasabb szinten a csendjét, a nem-mozgását).</w:t>
      </w:r>
      <w:r w:rsidR="00B43A00">
        <w:rPr>
          <w:lang w:val="hu-HU"/>
        </w:rPr>
        <w:t xml:space="preserve"> Elkezdjük tudatosan tapasztalni saját figyelmünk </w:t>
      </w:r>
      <w:r w:rsidR="00B43A00" w:rsidRPr="00B43A00">
        <w:rPr>
          <w:i/>
          <w:lang w:val="hu-HU"/>
        </w:rPr>
        <w:t>életét</w:t>
      </w:r>
      <w:r w:rsidR="00B43A00">
        <w:rPr>
          <w:lang w:val="hu-HU"/>
        </w:rPr>
        <w:t xml:space="preserve">, még </w:t>
      </w:r>
      <w:r w:rsidR="00BB1018">
        <w:rPr>
          <w:lang w:val="hu-HU"/>
        </w:rPr>
        <w:t>mielőtt</w:t>
      </w:r>
      <w:r w:rsidR="00B43A00">
        <w:rPr>
          <w:lang w:val="hu-HU"/>
        </w:rPr>
        <w:t xml:space="preserve"> meghal az agy és az érzékszervek mozgásba hozása </w:t>
      </w:r>
      <w:r w:rsidR="00BB1018">
        <w:rPr>
          <w:lang w:val="hu-HU"/>
        </w:rPr>
        <w:t>révén</w:t>
      </w:r>
      <w:r w:rsidR="00B43A00">
        <w:rPr>
          <w:lang w:val="hu-HU"/>
        </w:rPr>
        <w:t>. Ez képessé tehet arra, hogy egyéb életfolyamatokat is elkezdjünk észrevenni. Életet csak olyan figyelem észlelhet, amely folyamatos, úgy is mondhatnánk, hogy „folyékony”</w:t>
      </w:r>
      <w:r w:rsidR="00B43A00">
        <w:rPr>
          <w:rStyle w:val="Funotenzeichen"/>
          <w:lang w:val="hu-HU"/>
        </w:rPr>
        <w:footnoteReference w:id="8"/>
      </w:r>
      <w:r w:rsidR="00B43A00">
        <w:rPr>
          <w:lang w:val="hu-HU"/>
        </w:rPr>
        <w:t xml:space="preserve">. Ez nem a közönséges gondolkodás és észlelés valamelyes fokozása, hanem az egész emberi lény </w:t>
      </w:r>
      <w:r w:rsidR="00BB457D">
        <w:rPr>
          <w:lang w:val="hu-HU"/>
        </w:rPr>
        <w:t>sarkalatos</w:t>
      </w:r>
      <w:r w:rsidR="00B43A00">
        <w:rPr>
          <w:lang w:val="hu-HU"/>
        </w:rPr>
        <w:t xml:space="preserve"> megváltozása – </w:t>
      </w:r>
      <w:r w:rsidR="00B43A00">
        <w:rPr>
          <w:lang w:val="hu-HU"/>
        </w:rPr>
        <w:lastRenderedPageBreak/>
        <w:t xml:space="preserve">megtérése. Olyan új és </w:t>
      </w:r>
      <w:r w:rsidR="00BB1018">
        <w:rPr>
          <w:lang w:val="hu-HU"/>
        </w:rPr>
        <w:t>megrendítő</w:t>
      </w:r>
      <w:r w:rsidR="00B43A00">
        <w:rPr>
          <w:lang w:val="hu-HU"/>
        </w:rPr>
        <w:t xml:space="preserve">, mint amikor a zenészek befejezik a csevegést és fölcsendül a zene. </w:t>
      </w:r>
      <w:r w:rsidR="00BB1018">
        <w:rPr>
          <w:lang w:val="hu-HU"/>
        </w:rPr>
        <w:t>A gondolkodás, az észlelés és az érzés új</w:t>
      </w:r>
      <w:r w:rsidR="00E0458E">
        <w:rPr>
          <w:lang w:val="hu-HU"/>
        </w:rPr>
        <w:t>,</w:t>
      </w:r>
      <w:r w:rsidR="00BB1018">
        <w:rPr>
          <w:lang w:val="hu-HU"/>
        </w:rPr>
        <w:t xml:space="preserve"> </w:t>
      </w:r>
      <w:r w:rsidR="0096737C">
        <w:rPr>
          <w:lang w:val="hu-HU"/>
        </w:rPr>
        <w:t>megismerő képességekk</w:t>
      </w:r>
      <w:r w:rsidR="00BB1018">
        <w:rPr>
          <w:lang w:val="hu-HU"/>
        </w:rPr>
        <w:t xml:space="preserve">é alakulnak át. Ez a gondolkodás és ez az észlelés nem hagy többé hidegen, de </w:t>
      </w:r>
      <w:proofErr w:type="gramStart"/>
      <w:r w:rsidR="00BB1018">
        <w:rPr>
          <w:lang w:val="hu-HU"/>
        </w:rPr>
        <w:t>mentes</w:t>
      </w:r>
      <w:proofErr w:type="gramEnd"/>
      <w:r w:rsidR="00BB1018">
        <w:rPr>
          <w:lang w:val="hu-HU"/>
        </w:rPr>
        <w:t xml:space="preserve"> minden szentimentális, asszociatív emóciótól. Teljesen megváltozik hozzáállásunk a természethez, a másik emberhez és önmagunkhoz is. </w:t>
      </w:r>
      <w:r w:rsidR="00BB1018" w:rsidRPr="00571713">
        <w:rPr>
          <w:i/>
          <w:lang w:val="hu-HU"/>
        </w:rPr>
        <w:t>Minőségileg</w:t>
      </w:r>
      <w:r w:rsidR="00BB1018">
        <w:rPr>
          <w:lang w:val="hu-HU"/>
        </w:rPr>
        <w:t xml:space="preserve"> új érzés alakul ki irányukban. Nem a saját, asszociatív érzéseinket éljük át</w:t>
      </w:r>
      <w:r w:rsidR="00E0458E">
        <w:rPr>
          <w:lang w:val="hu-HU"/>
        </w:rPr>
        <w:t xml:space="preserve"> (kedvelem, nem kedvelem stb.)</w:t>
      </w:r>
      <w:r w:rsidR="00BB1018">
        <w:rPr>
          <w:lang w:val="hu-HU"/>
        </w:rPr>
        <w:t>, hanem megengedjük, hogy merőben új érzéseket hozzanak bennünk létre, hogy kimondják magukat bennünk, az érzés szintjén.</w:t>
      </w:r>
      <w:r w:rsidR="008E336D">
        <w:rPr>
          <w:lang w:val="hu-HU"/>
        </w:rPr>
        <w:t xml:space="preserve"> Mint amikor egy új </w:t>
      </w:r>
      <w:r w:rsidR="009876D4">
        <w:rPr>
          <w:lang w:val="hu-HU"/>
        </w:rPr>
        <w:t>művészeti</w:t>
      </w:r>
      <w:r w:rsidR="008E336D">
        <w:rPr>
          <w:lang w:val="hu-HU"/>
        </w:rPr>
        <w:t xml:space="preserve"> irányzatot </w:t>
      </w:r>
      <w:r w:rsidR="009876D4">
        <w:rPr>
          <w:lang w:val="hu-HU"/>
        </w:rPr>
        <w:t>először</w:t>
      </w:r>
      <w:r w:rsidR="008E336D">
        <w:rPr>
          <w:lang w:val="hu-HU"/>
        </w:rPr>
        <w:t xml:space="preserve"> fogadunk be </w:t>
      </w:r>
      <w:r w:rsidR="009876D4">
        <w:rPr>
          <w:lang w:val="hu-HU"/>
        </w:rPr>
        <w:t>értő</w:t>
      </w:r>
      <w:r w:rsidR="008E336D">
        <w:rPr>
          <w:lang w:val="hu-HU"/>
        </w:rPr>
        <w:t xml:space="preserve"> módon.</w:t>
      </w:r>
      <w:r w:rsidR="00571713">
        <w:rPr>
          <w:lang w:val="hu-HU"/>
        </w:rPr>
        <w:t xml:space="preserve"> A gondolkodás és az észlelés megelevenedik, az érzés </w:t>
      </w:r>
      <w:r w:rsidR="009876D4">
        <w:rPr>
          <w:lang w:val="hu-HU"/>
        </w:rPr>
        <w:t>megismerővé</w:t>
      </w:r>
      <w:r w:rsidR="00571713">
        <w:rPr>
          <w:lang w:val="hu-HU"/>
        </w:rPr>
        <w:t xml:space="preserve"> válik. Az akarat megfordul, mintha egész lényünkkel azt mondanánk: „legyen meg a Te akaratod”</w:t>
      </w:r>
      <w:r w:rsidR="00782D54">
        <w:rPr>
          <w:lang w:val="hu-HU"/>
        </w:rPr>
        <w:t>.</w:t>
      </w:r>
      <w:r w:rsidR="00A5551E">
        <w:rPr>
          <w:lang w:val="hu-HU"/>
        </w:rPr>
        <w:t xml:space="preserve"> „De van egy másik akarati irány is, amely bizonyos értelemben az </w:t>
      </w:r>
      <w:r w:rsidR="00E5689E">
        <w:rPr>
          <w:lang w:val="hu-HU"/>
        </w:rPr>
        <w:t xml:space="preserve">előzővel </w:t>
      </w:r>
      <w:r w:rsidR="0096737C">
        <w:rPr>
          <w:lang w:val="hu-HU"/>
        </w:rPr>
        <w:t>ellenkező</w:t>
      </w:r>
      <w:r w:rsidR="00A5551E">
        <w:rPr>
          <w:lang w:val="hu-HU"/>
        </w:rPr>
        <w:t xml:space="preserve"> irányba mutat… odaadásban kifejlesztett akarat, amely a lelket irányítja; amely nem a </w:t>
      </w:r>
      <w:r w:rsidR="0096737C">
        <w:rPr>
          <w:lang w:val="hu-HU"/>
        </w:rPr>
        <w:t>lélekből</w:t>
      </w:r>
      <w:r w:rsidR="00A5551E">
        <w:rPr>
          <w:lang w:val="hu-HU"/>
        </w:rPr>
        <w:t xml:space="preserve"> ered, </w:t>
      </w:r>
      <w:r w:rsidR="00DC7606">
        <w:rPr>
          <w:lang w:val="hu-HU"/>
        </w:rPr>
        <w:t>hanem fordítva, belőle indul a hatás a lélekre</w:t>
      </w:r>
      <w:r w:rsidR="00A5551E">
        <w:rPr>
          <w:lang w:val="hu-HU"/>
        </w:rPr>
        <w:t xml:space="preserve">. </w:t>
      </w:r>
      <w:r w:rsidR="0096737C">
        <w:rPr>
          <w:lang w:val="hu-HU"/>
        </w:rPr>
        <w:t>Először</w:t>
      </w:r>
      <w:r w:rsidR="00A5551E">
        <w:rPr>
          <w:lang w:val="hu-HU"/>
        </w:rPr>
        <w:t xml:space="preserve"> </w:t>
      </w:r>
      <w:r w:rsidR="0096737C">
        <w:rPr>
          <w:lang w:val="hu-HU"/>
        </w:rPr>
        <w:t>természetszerűleg</w:t>
      </w:r>
      <w:r w:rsidR="00A5551E">
        <w:rPr>
          <w:lang w:val="hu-HU"/>
        </w:rPr>
        <w:t xml:space="preserve"> azt </w:t>
      </w:r>
      <w:r w:rsidR="00C43347">
        <w:rPr>
          <w:lang w:val="hu-HU"/>
        </w:rPr>
        <w:t>hisszük majd</w:t>
      </w:r>
      <w:r w:rsidR="00A5551E">
        <w:rPr>
          <w:lang w:val="hu-HU"/>
        </w:rPr>
        <w:t xml:space="preserve">, hogy a </w:t>
      </w:r>
      <w:r w:rsidR="0096737C">
        <w:rPr>
          <w:lang w:val="hu-HU"/>
        </w:rPr>
        <w:t>lélekből</w:t>
      </w:r>
      <w:r w:rsidR="00A5551E">
        <w:rPr>
          <w:lang w:val="hu-HU"/>
        </w:rPr>
        <w:t xml:space="preserve"> ered. De a folyamat átélésében felismerjük, hogy az akarat ilyetén megfordulásában a lelken kívüli szellemiség ragadja meg a lelket.”</w:t>
      </w:r>
      <w:r w:rsidR="00A5551E">
        <w:rPr>
          <w:rStyle w:val="Funotenzeichen"/>
          <w:lang w:val="hu-HU"/>
        </w:rPr>
        <w:footnoteReference w:id="9"/>
      </w:r>
    </w:p>
    <w:p w:rsidR="002C21CD" w:rsidRDefault="002C21CD" w:rsidP="00F66331">
      <w:pPr>
        <w:pStyle w:val="KeinLeerraum"/>
        <w:rPr>
          <w:lang w:val="hu-HU"/>
        </w:rPr>
      </w:pPr>
    </w:p>
    <w:p w:rsidR="002C21CD" w:rsidRDefault="002C21CD" w:rsidP="00F66331">
      <w:pPr>
        <w:pStyle w:val="KeinLeerraum"/>
        <w:rPr>
          <w:lang w:val="hu-HU"/>
        </w:rPr>
      </w:pPr>
      <w:r>
        <w:rPr>
          <w:lang w:val="hu-HU"/>
        </w:rPr>
        <w:t xml:space="preserve">Az </w:t>
      </w:r>
      <w:r w:rsidRPr="002C21CD">
        <w:rPr>
          <w:i/>
          <w:lang w:val="hu-HU"/>
        </w:rPr>
        <w:t>odaadás</w:t>
      </w:r>
      <w:r>
        <w:rPr>
          <w:lang w:val="hu-HU"/>
        </w:rPr>
        <w:t xml:space="preserve"> ebben az összefüggésben azt jelenti, hogy az </w:t>
      </w:r>
      <w:r w:rsidR="009614DE">
        <w:rPr>
          <w:lang w:val="hu-HU"/>
        </w:rPr>
        <w:t>önzés</w:t>
      </w:r>
      <w:r>
        <w:rPr>
          <w:lang w:val="hu-HU"/>
        </w:rPr>
        <w:t xml:space="preserve"> burka </w:t>
      </w:r>
      <w:r w:rsidR="00017B32">
        <w:rPr>
          <w:lang w:val="hu-HU"/>
        </w:rPr>
        <w:t>eltűnik</w:t>
      </w:r>
      <w:r>
        <w:rPr>
          <w:lang w:val="hu-HU"/>
        </w:rPr>
        <w:t xml:space="preserve">, átlátszóvá válik – legalábbis a meditáció tartamára. </w:t>
      </w:r>
      <w:r w:rsidR="00BD216E">
        <w:rPr>
          <w:lang w:val="hu-HU"/>
        </w:rPr>
        <w:t>Nincs tükör, nem</w:t>
      </w:r>
      <w:r>
        <w:rPr>
          <w:lang w:val="hu-HU"/>
        </w:rPr>
        <w:t xml:space="preserve"> „tükör által homályosan” látunk, hanem „</w:t>
      </w:r>
      <w:r w:rsidR="00017B32">
        <w:rPr>
          <w:lang w:val="hu-HU"/>
        </w:rPr>
        <w:t>színről</w:t>
      </w:r>
      <w:r>
        <w:rPr>
          <w:lang w:val="hu-HU"/>
        </w:rPr>
        <w:t xml:space="preserve"> színre”</w:t>
      </w:r>
      <w:r>
        <w:rPr>
          <w:rStyle w:val="Funotenzeichen"/>
          <w:lang w:val="hu-HU"/>
        </w:rPr>
        <w:footnoteReference w:id="10"/>
      </w:r>
      <w:r>
        <w:rPr>
          <w:lang w:val="hu-HU"/>
        </w:rPr>
        <w:t>.</w:t>
      </w:r>
      <w:r w:rsidR="006A4B90">
        <w:rPr>
          <w:lang w:val="hu-HU"/>
        </w:rPr>
        <w:t xml:space="preserve"> Legalábbis ebbe az irányba mozdulunk. A „lelken kívüli szellemiség” nem beképzelés, nem fantasztikum, hanem valóság, amely „nemcsak úgy valóságos, mint az észleleti valóság, hanem… még sokkal valóságosabb.”</w:t>
      </w:r>
      <w:r w:rsidR="006A4B90">
        <w:rPr>
          <w:rStyle w:val="Funotenzeichen"/>
          <w:lang w:val="hu-HU"/>
        </w:rPr>
        <w:footnoteReference w:id="11"/>
      </w:r>
      <w:r w:rsidR="006A4B90">
        <w:rPr>
          <w:lang w:val="hu-HU"/>
        </w:rPr>
        <w:t xml:space="preserve"> </w:t>
      </w:r>
      <w:r w:rsidR="00017B32">
        <w:rPr>
          <w:lang w:val="hu-HU"/>
        </w:rPr>
        <w:t xml:space="preserve">Ennek a biztonságnak a folyékony elemben a </w:t>
      </w:r>
      <w:r w:rsidR="00BD216E">
        <w:rPr>
          <w:lang w:val="hu-HU"/>
        </w:rPr>
        <w:t>vízen</w:t>
      </w:r>
      <w:r w:rsidR="00017B32">
        <w:rPr>
          <w:lang w:val="hu-HU"/>
        </w:rPr>
        <w:t xml:space="preserve"> járás képe</w:t>
      </w:r>
      <w:r w:rsidR="004D1633" w:rsidRPr="004D1633">
        <w:rPr>
          <w:lang w:val="hu-HU"/>
        </w:rPr>
        <w:t xml:space="preserve"> </w:t>
      </w:r>
      <w:r w:rsidR="004D1633">
        <w:rPr>
          <w:lang w:val="hu-HU"/>
        </w:rPr>
        <w:t>felel meg</w:t>
      </w:r>
      <w:r w:rsidR="00017B32">
        <w:rPr>
          <w:lang w:val="hu-HU"/>
        </w:rPr>
        <w:t>. Az a</w:t>
      </w:r>
      <w:r w:rsidR="00E00847">
        <w:rPr>
          <w:lang w:val="hu-HU"/>
        </w:rPr>
        <w:t xml:space="preserve"> biztonság, amit közönségesen az észleleti valóság</w:t>
      </w:r>
      <w:r w:rsidR="00017B32">
        <w:rPr>
          <w:lang w:val="hu-HU"/>
        </w:rPr>
        <w:t xml:space="preserve"> talaján állva tapasztalunk, a folyékony elemben is megtapasztalható, </w:t>
      </w:r>
      <w:r w:rsidR="00BD216E">
        <w:rPr>
          <w:lang w:val="hu-HU"/>
        </w:rPr>
        <w:t>sőt</w:t>
      </w:r>
      <w:r w:rsidR="00017B32">
        <w:rPr>
          <w:lang w:val="hu-HU"/>
        </w:rPr>
        <w:t xml:space="preserve"> ez „sokkal valóságosabb” biztonság. Ez a kép egyszersmind jó példa az imaginációra is. Nem </w:t>
      </w:r>
      <w:r w:rsidR="00AB2B3A">
        <w:rPr>
          <w:lang w:val="hu-HU"/>
        </w:rPr>
        <w:t>az a cél</w:t>
      </w:r>
      <w:r w:rsidR="00017B32">
        <w:rPr>
          <w:lang w:val="hu-HU"/>
        </w:rPr>
        <w:t xml:space="preserve">, hogy </w:t>
      </w:r>
      <w:r w:rsidR="00AB2B3A">
        <w:rPr>
          <w:lang w:val="hu-HU"/>
        </w:rPr>
        <w:t>meg</w:t>
      </w:r>
      <w:r w:rsidR="00017B32">
        <w:rPr>
          <w:lang w:val="hu-HU"/>
        </w:rPr>
        <w:t>próbál</w:t>
      </w:r>
      <w:r w:rsidR="008F459D">
        <w:rPr>
          <w:lang w:val="hu-HU"/>
        </w:rPr>
        <w:t>j</w:t>
      </w:r>
      <w:r w:rsidR="00017B32">
        <w:rPr>
          <w:lang w:val="hu-HU"/>
        </w:rPr>
        <w:t xml:space="preserve">unk képzeteket alkotni arról, hogy hogyan járhatott a </w:t>
      </w:r>
      <w:r w:rsidR="00BD216E">
        <w:rPr>
          <w:lang w:val="hu-HU"/>
        </w:rPr>
        <w:t>vízen</w:t>
      </w:r>
      <w:r w:rsidR="00017B32">
        <w:rPr>
          <w:lang w:val="hu-HU"/>
        </w:rPr>
        <w:t xml:space="preserve"> az Úr, hanem, hogy </w:t>
      </w:r>
      <w:r w:rsidR="00017B32" w:rsidRPr="00E1107D">
        <w:rPr>
          <w:i/>
          <w:lang w:val="hu-HU"/>
        </w:rPr>
        <w:t>megtapasztaljuk</w:t>
      </w:r>
      <w:r w:rsidR="00017B32">
        <w:rPr>
          <w:lang w:val="hu-HU"/>
        </w:rPr>
        <w:t xml:space="preserve"> a biztonságot a folyékony – tárgy nélküli – figyelemben. Ezt a tapasztalást ki lehet fejezni kép formájában. Aki ismeri a tapasztalást, felismeri a képben.</w:t>
      </w:r>
    </w:p>
    <w:p w:rsidR="00E378F9" w:rsidRDefault="00E378F9" w:rsidP="00F66331">
      <w:pPr>
        <w:pStyle w:val="KeinLeerraum"/>
        <w:rPr>
          <w:lang w:val="hu-HU"/>
        </w:rPr>
      </w:pPr>
    </w:p>
    <w:p w:rsidR="00AE7BE4" w:rsidRDefault="00AE7BE4" w:rsidP="00F66331">
      <w:pPr>
        <w:pStyle w:val="KeinLeerraum"/>
        <w:rPr>
          <w:lang w:val="hu-HU"/>
        </w:rPr>
      </w:pPr>
    </w:p>
    <w:p w:rsidR="00E378F9" w:rsidRPr="00A54796" w:rsidRDefault="00AE7BE4" w:rsidP="00F66331">
      <w:pPr>
        <w:pStyle w:val="KeinLeerraum"/>
        <w:rPr>
          <w:b/>
          <w:lang w:val="hu-HU"/>
        </w:rPr>
      </w:pPr>
      <w:r w:rsidRPr="00A54796">
        <w:rPr>
          <w:b/>
          <w:lang w:val="hu-HU"/>
        </w:rPr>
        <w:t>A szellemi iskolázás útja</w:t>
      </w:r>
    </w:p>
    <w:p w:rsidR="00AE7BE4" w:rsidRDefault="00AE7BE4" w:rsidP="00F66331">
      <w:pPr>
        <w:pStyle w:val="KeinLeerraum"/>
        <w:rPr>
          <w:lang w:val="hu-HU"/>
        </w:rPr>
      </w:pPr>
    </w:p>
    <w:p w:rsidR="00AE7BE4" w:rsidRDefault="008D68A9" w:rsidP="00F66331">
      <w:pPr>
        <w:pStyle w:val="KeinLeerraum"/>
        <w:rPr>
          <w:lang w:val="hu-HU"/>
        </w:rPr>
      </w:pPr>
      <w:r>
        <w:rPr>
          <w:lang w:val="hu-HU"/>
        </w:rPr>
        <w:t xml:space="preserve">Az iskolázás </w:t>
      </w:r>
      <w:r w:rsidR="00A672DA">
        <w:rPr>
          <w:lang w:val="hu-HU"/>
        </w:rPr>
        <w:t>első</w:t>
      </w:r>
      <w:r>
        <w:rPr>
          <w:lang w:val="hu-HU"/>
        </w:rPr>
        <w:t xml:space="preserve"> lépése a gondolkodás átalakítása, meggyógyítása</w:t>
      </w:r>
      <w:r>
        <w:rPr>
          <w:rStyle w:val="Funotenzeichen"/>
          <w:lang w:val="hu-HU"/>
        </w:rPr>
        <w:footnoteReference w:id="12"/>
      </w:r>
      <w:r w:rsidR="006D0785">
        <w:rPr>
          <w:lang w:val="hu-HU"/>
        </w:rPr>
        <w:t xml:space="preserve">. </w:t>
      </w:r>
      <w:proofErr w:type="gramStart"/>
      <w:r w:rsidR="006D0785">
        <w:rPr>
          <w:lang w:val="hu-HU"/>
        </w:rPr>
        <w:t>A</w:t>
      </w:r>
      <w:proofErr w:type="gramEnd"/>
      <w:r w:rsidR="006D0785">
        <w:rPr>
          <w:lang w:val="hu-HU"/>
        </w:rPr>
        <w:t xml:space="preserve"> figyelem teljes megnyitása manapság aligha sikerül valakinek azonnal, előbb meg kell tanulnunk összeszedni </w:t>
      </w:r>
      <w:r w:rsidR="006D0785">
        <w:rPr>
          <w:lang w:val="hu-HU"/>
        </w:rPr>
        <w:lastRenderedPageBreak/>
        <w:t>a szétszórt figyelmet.</w:t>
      </w:r>
      <w:r w:rsidR="004254A7" w:rsidRPr="004254A7">
        <w:rPr>
          <w:lang w:val="hu-HU"/>
        </w:rPr>
        <w:t xml:space="preserve"> </w:t>
      </w:r>
      <w:r w:rsidR="004254A7">
        <w:rPr>
          <w:lang w:val="hu-HU"/>
        </w:rPr>
        <w:t xml:space="preserve">A figyelmet közönségesen soha nem tapasztaljuk – legfeljebb a hiányát. </w:t>
      </w:r>
      <w:r w:rsidR="006D0785">
        <w:rPr>
          <w:lang w:val="hu-HU"/>
        </w:rPr>
        <w:t xml:space="preserve"> Ezért azzal kell kezdeni, hogy a</w:t>
      </w:r>
      <w:r>
        <w:rPr>
          <w:lang w:val="hu-HU"/>
        </w:rPr>
        <w:t xml:space="preserve"> </w:t>
      </w:r>
      <w:r w:rsidR="00A672DA">
        <w:rPr>
          <w:lang w:val="hu-HU"/>
        </w:rPr>
        <w:t>koncentrációs gyakorlatokban megtanulunk egyetlen témára figyelni</w:t>
      </w:r>
      <w:r w:rsidR="00A672DA">
        <w:rPr>
          <w:rStyle w:val="Funotenzeichen"/>
          <w:lang w:val="hu-HU"/>
        </w:rPr>
        <w:footnoteReference w:id="13"/>
      </w:r>
      <w:r w:rsidR="00A672DA">
        <w:rPr>
          <w:lang w:val="hu-HU"/>
        </w:rPr>
        <w:t>. Eközben felléphetnek elterelések, ami azt jelenti, hogy figyelmünk elveszti a kiválasz</w:t>
      </w:r>
      <w:r w:rsidR="000B52B3">
        <w:rPr>
          <w:lang w:val="hu-HU"/>
        </w:rPr>
        <w:t>tott (egyszerű, ember-</w:t>
      </w:r>
      <w:r w:rsidR="00A672DA">
        <w:rPr>
          <w:lang w:val="hu-HU"/>
        </w:rPr>
        <w:t xml:space="preserve">alkotta) tárgyat. Felléphetnek érzelmi elterelések is – ha jobban megnézzük, tulajdonképpen minden elterelés az. </w:t>
      </w:r>
      <w:r w:rsidR="0027780A">
        <w:rPr>
          <w:lang w:val="hu-HU"/>
        </w:rPr>
        <w:t>Előfordulhat</w:t>
      </w:r>
      <w:r w:rsidR="00A672DA">
        <w:rPr>
          <w:lang w:val="hu-HU"/>
        </w:rPr>
        <w:t xml:space="preserve"> pl. hogy különösen szépnek vagy csúnyának, kívánatosnak vagy taszítónak festjük ki a tárgyat képzeletünkben. Ez sem más, mint elterelés. Ha érzések lépnek fel, ezeknek a tárgy </w:t>
      </w:r>
      <w:r w:rsidR="0027780A">
        <w:rPr>
          <w:lang w:val="hu-HU"/>
        </w:rPr>
        <w:t>lényéből</w:t>
      </w:r>
      <w:r w:rsidR="00567122">
        <w:rPr>
          <w:lang w:val="hu-HU"/>
        </w:rPr>
        <w:t xml:space="preserve"> kell fakadniuk, nem érzelmi asszociációi</w:t>
      </w:r>
      <w:r w:rsidR="00A672DA">
        <w:rPr>
          <w:lang w:val="hu-HU"/>
        </w:rPr>
        <w:t xml:space="preserve">ból. Ha pl. különösen szépnek látom a kanalat, amire koncentrálok, mert szép emlékek </w:t>
      </w:r>
      <w:r w:rsidR="0027780A">
        <w:rPr>
          <w:lang w:val="hu-HU"/>
        </w:rPr>
        <w:t>fűződnek</w:t>
      </w:r>
      <w:r w:rsidR="00A672DA">
        <w:rPr>
          <w:lang w:val="hu-HU"/>
        </w:rPr>
        <w:t xml:space="preserve"> hozzá, akkor ez magával ragadhatja figyelmemet. Ez lehet kellemes érzés, de a szabad, autonóm figyelmet nem </w:t>
      </w:r>
      <w:r w:rsidR="0027780A">
        <w:rPr>
          <w:lang w:val="hu-HU"/>
        </w:rPr>
        <w:t>erősíti</w:t>
      </w:r>
      <w:r w:rsidR="00A672DA">
        <w:rPr>
          <w:lang w:val="hu-HU"/>
        </w:rPr>
        <w:t xml:space="preserve">. A szellemi iskolázásnak nem az a célja, hogy kellemes érzéseket gerjesszünk magunkban, hanem hogy </w:t>
      </w:r>
      <w:r w:rsidR="009614DE" w:rsidRPr="009614DE">
        <w:rPr>
          <w:lang w:val="hu-HU"/>
        </w:rPr>
        <w:t xml:space="preserve">valós tapasztalásokhoz és találkozásokhoz </w:t>
      </w:r>
      <w:r w:rsidR="0027780A">
        <w:rPr>
          <w:lang w:val="hu-HU"/>
        </w:rPr>
        <w:t xml:space="preserve">jussunk a szellemi világban. Ha érezhetővé kezd válni egy kanál „ideája”, funkciója – ami már a formája előtt megvan – akkor ez eleinte </w:t>
      </w:r>
      <w:r w:rsidR="00DA06A9">
        <w:rPr>
          <w:lang w:val="hu-HU"/>
        </w:rPr>
        <w:t>általában</w:t>
      </w:r>
      <w:r w:rsidR="0027780A">
        <w:rPr>
          <w:lang w:val="hu-HU"/>
        </w:rPr>
        <w:t xml:space="preserve"> nagyon finom, </w:t>
      </w:r>
      <w:r w:rsidR="00D02BA5">
        <w:rPr>
          <w:lang w:val="hu-HU"/>
        </w:rPr>
        <w:t>zsenge</w:t>
      </w:r>
      <w:r w:rsidR="0027780A">
        <w:rPr>
          <w:lang w:val="hu-HU"/>
        </w:rPr>
        <w:t xml:space="preserve"> érzés. De jelzi, hogy zárt érzelmi lényünk nyílni kezd. Az ilyen nyitott, nem-szubjektív érzések annyira különböznek a közönséges emócióktól, hogy általában nem is nevezzük őket érzésnek. Mit ahogy nem is </w:t>
      </w:r>
      <w:r w:rsidR="00542D40">
        <w:rPr>
          <w:lang w:val="hu-HU"/>
        </w:rPr>
        <w:t>azok</w:t>
      </w:r>
      <w:r w:rsidR="0027780A">
        <w:rPr>
          <w:lang w:val="hu-HU"/>
        </w:rPr>
        <w:t xml:space="preserve"> a szokásos értelemben. </w:t>
      </w:r>
      <w:r w:rsidR="00326D8E">
        <w:rPr>
          <w:lang w:val="hu-HU"/>
        </w:rPr>
        <w:t>Azokkal az érzelem-mentes</w:t>
      </w:r>
      <w:r w:rsidR="00F94D60">
        <w:rPr>
          <w:lang w:val="hu-HU"/>
        </w:rPr>
        <w:t xml:space="preserve"> érzésekkel vannak rokonságban, amelyeket a közönséges megismerés peremén tapasztalunk </w:t>
      </w:r>
      <w:r w:rsidR="00076CAE">
        <w:rPr>
          <w:lang w:val="hu-HU"/>
        </w:rPr>
        <w:t>nap,</w:t>
      </w:r>
      <w:r w:rsidR="00F94D60">
        <w:rPr>
          <w:lang w:val="hu-HU"/>
        </w:rPr>
        <w:t xml:space="preserve"> mint nap: a gondolkodást </w:t>
      </w:r>
      <w:r w:rsidR="00076CAE">
        <w:rPr>
          <w:lang w:val="hu-HU"/>
        </w:rPr>
        <w:t>kísérő</w:t>
      </w:r>
      <w:r w:rsidR="00F94D60">
        <w:rPr>
          <w:lang w:val="hu-HU"/>
        </w:rPr>
        <w:t xml:space="preserve"> evidencia</w:t>
      </w:r>
      <w:r w:rsidR="00076CAE">
        <w:rPr>
          <w:lang w:val="hu-HU"/>
        </w:rPr>
        <w:t>-</w:t>
      </w:r>
      <w:r w:rsidR="00F94D60">
        <w:rPr>
          <w:lang w:val="hu-HU"/>
        </w:rPr>
        <w:t xml:space="preserve"> és az észlelést </w:t>
      </w:r>
      <w:r w:rsidR="00076CAE">
        <w:rPr>
          <w:lang w:val="hu-HU"/>
        </w:rPr>
        <w:t>kísérő</w:t>
      </w:r>
      <w:r w:rsidR="00F94D60">
        <w:rPr>
          <w:lang w:val="hu-HU"/>
        </w:rPr>
        <w:t xml:space="preserve"> valós</w:t>
      </w:r>
      <w:r w:rsidR="00076CAE">
        <w:rPr>
          <w:lang w:val="hu-HU"/>
        </w:rPr>
        <w:t>ág-</w:t>
      </w:r>
      <w:r w:rsidR="008A6F5C">
        <w:rPr>
          <w:lang w:val="hu-HU"/>
        </w:rPr>
        <w:t>érzés formájában</w:t>
      </w:r>
      <w:r w:rsidR="00F94D60">
        <w:rPr>
          <w:lang w:val="hu-HU"/>
        </w:rPr>
        <w:t>.</w:t>
      </w:r>
      <w:r w:rsidR="008A6F5C">
        <w:rPr>
          <w:lang w:val="hu-HU"/>
        </w:rPr>
        <w:t xml:space="preserve"> </w:t>
      </w:r>
      <w:r w:rsidR="008A6F5C" w:rsidRPr="008A6F5C">
        <w:rPr>
          <w:i/>
          <w:lang w:val="hu-HU"/>
        </w:rPr>
        <w:t>Megismerő</w:t>
      </w:r>
      <w:r w:rsidR="008A6F5C">
        <w:rPr>
          <w:lang w:val="hu-HU"/>
        </w:rPr>
        <w:t xml:space="preserve"> érzések, mert nem rólunk szólnak, hanem valami vagy valaki másról tudósítanak – az érzésben. </w:t>
      </w:r>
      <w:r w:rsidR="004254A7">
        <w:rPr>
          <w:lang w:val="hu-HU"/>
        </w:rPr>
        <w:t>Amíg nem tudunk különbséget tenni a nyitott, „józan” és mégis intenzív megismerő érzés és az „önérző” emóció között, addig gyakorlásunk</w:t>
      </w:r>
      <w:r w:rsidR="004254A7" w:rsidRPr="004254A7">
        <w:rPr>
          <w:lang w:val="hu-HU"/>
        </w:rPr>
        <w:t xml:space="preserve"> </w:t>
      </w:r>
      <w:r w:rsidR="004254A7">
        <w:rPr>
          <w:lang w:val="hu-HU"/>
        </w:rPr>
        <w:t xml:space="preserve">még biztosan nem </w:t>
      </w:r>
      <w:r w:rsidR="0051578F">
        <w:rPr>
          <w:lang w:val="hu-HU"/>
        </w:rPr>
        <w:t xml:space="preserve">halad </w:t>
      </w:r>
      <w:r w:rsidR="004254A7">
        <w:rPr>
          <w:lang w:val="hu-HU"/>
        </w:rPr>
        <w:t>jó irányba. Ebben az esetben a gyakorlás hamar unalmassá válhat, különösen, ha ismételten végrehajtjuk. Az unalom azonban éppen azt mutatja, hogy a koncentráció gyenge, a figyelem önállótlan. Ha tényleg koncentráltan csin</w:t>
      </w:r>
      <w:r w:rsidR="004B3F8A">
        <w:rPr>
          <w:lang w:val="hu-HU"/>
        </w:rPr>
        <w:t>álo</w:t>
      </w:r>
      <w:r w:rsidR="004254A7">
        <w:rPr>
          <w:lang w:val="hu-HU"/>
        </w:rPr>
        <w:t>k valamit, akkor közben nem lehet unatkozni. Ha a koncentráció szintje emelkedni kezd, a gyakorlat olyan intenzitást érhet el, hogy megtapasztalhatjuk a saját figyelmünket, amint éppen létrehozza a koncentráció tárgyát. Ebben a tiszta – önfeledt, önzetlen – szellemi tevékenységben saját tevékenységünk tudatára ébredünk a jelenlétben. Ez az első monisztikus, az első igazi szellemi tapasztalás.</w:t>
      </w:r>
    </w:p>
    <w:p w:rsidR="005411BD" w:rsidRDefault="005411BD" w:rsidP="00F66331">
      <w:pPr>
        <w:pStyle w:val="KeinLeerraum"/>
        <w:rPr>
          <w:lang w:val="hu-HU"/>
        </w:rPr>
      </w:pPr>
    </w:p>
    <w:p w:rsidR="005411BD" w:rsidRDefault="00982D8F" w:rsidP="00F66331">
      <w:pPr>
        <w:pStyle w:val="KeinLeerraum"/>
        <w:rPr>
          <w:lang w:val="hu-HU"/>
        </w:rPr>
      </w:pPr>
      <w:r>
        <w:rPr>
          <w:lang w:val="hu-HU"/>
        </w:rPr>
        <w:t xml:space="preserve">A </w:t>
      </w:r>
      <w:r w:rsidR="00387556">
        <w:rPr>
          <w:lang w:val="hu-HU"/>
        </w:rPr>
        <w:t>megerősödött</w:t>
      </w:r>
      <w:r>
        <w:rPr>
          <w:lang w:val="hu-HU"/>
        </w:rPr>
        <w:t xml:space="preserve"> </w:t>
      </w:r>
      <w:r w:rsidR="00387556">
        <w:rPr>
          <w:lang w:val="hu-HU"/>
        </w:rPr>
        <w:t>figyelmet</w:t>
      </w:r>
      <w:r>
        <w:rPr>
          <w:lang w:val="hu-HU"/>
        </w:rPr>
        <w:t xml:space="preserve"> </w:t>
      </w:r>
      <w:r w:rsidR="00387556">
        <w:rPr>
          <w:lang w:val="hu-HU"/>
        </w:rPr>
        <w:t xml:space="preserve">ezután </w:t>
      </w:r>
      <w:r>
        <w:rPr>
          <w:lang w:val="hu-HU"/>
        </w:rPr>
        <w:t xml:space="preserve">meditatív szövegek és a természet </w:t>
      </w:r>
      <w:r w:rsidR="00387556">
        <w:rPr>
          <w:lang w:val="hu-HU"/>
        </w:rPr>
        <w:t>felé ford</w:t>
      </w:r>
      <w:r w:rsidR="00877545">
        <w:rPr>
          <w:lang w:val="hu-HU"/>
        </w:rPr>
        <w:t xml:space="preserve">íthatjuk: </w:t>
      </w:r>
      <w:r w:rsidR="001B521A">
        <w:rPr>
          <w:lang w:val="hu-HU"/>
        </w:rPr>
        <w:t xml:space="preserve">„Különösen nagy segítséget jelenthet célunk követésében, ha </w:t>
      </w:r>
      <w:r w:rsidR="00141409">
        <w:rPr>
          <w:lang w:val="hu-HU"/>
        </w:rPr>
        <w:t>bensőséges</w:t>
      </w:r>
      <w:r w:rsidR="001B521A">
        <w:rPr>
          <w:lang w:val="hu-HU"/>
        </w:rPr>
        <w:t xml:space="preserve"> figyelemmel fordulunk a természet élete felé. Megpróbálunk pl. úgy nézni egy növényt, hogy nemcsak a formáját követjük, hanem mintegy együttérzéssel követjük </w:t>
      </w:r>
      <w:r w:rsidR="00141409">
        <w:rPr>
          <w:lang w:val="hu-HU"/>
        </w:rPr>
        <w:t>belső</w:t>
      </w:r>
      <w:r w:rsidR="001B521A">
        <w:rPr>
          <w:lang w:val="hu-HU"/>
        </w:rPr>
        <w:t xml:space="preserve"> életét, amely fölfelé törekszik a szárban, kibontakozik széltében a levelekben, </w:t>
      </w:r>
      <w:r w:rsidR="009614DE">
        <w:rPr>
          <w:lang w:val="hu-HU"/>
        </w:rPr>
        <w:t xml:space="preserve">és a virágban </w:t>
      </w:r>
      <w:r w:rsidR="009614DE" w:rsidRPr="00602128">
        <w:rPr>
          <w:lang w:val="hu-HU"/>
        </w:rPr>
        <w:t xml:space="preserve">megnyilatkoztatja </w:t>
      </w:r>
      <w:r w:rsidR="009614DE">
        <w:rPr>
          <w:lang w:val="hu-HU"/>
        </w:rPr>
        <w:t>belsejét a külvilág felé</w:t>
      </w:r>
      <w:r w:rsidR="001B521A">
        <w:rPr>
          <w:lang w:val="hu-HU"/>
        </w:rPr>
        <w:t xml:space="preserve">, és így tovább. Az ilyen gondolkodásban ott </w:t>
      </w:r>
      <w:r w:rsidR="00141409">
        <w:rPr>
          <w:lang w:val="hu-HU"/>
        </w:rPr>
        <w:t>működik</w:t>
      </w:r>
      <w:r w:rsidR="001B521A">
        <w:rPr>
          <w:lang w:val="hu-HU"/>
        </w:rPr>
        <w:t xml:space="preserve"> csendben az akarat; és ez az odaadásban kifejlesztett akarat, amely a lelket irányítja; amely nem </w:t>
      </w:r>
      <w:r w:rsidR="00141409">
        <w:rPr>
          <w:lang w:val="hu-HU"/>
        </w:rPr>
        <w:t>belőle</w:t>
      </w:r>
      <w:r w:rsidR="001B521A">
        <w:rPr>
          <w:lang w:val="hu-HU"/>
        </w:rPr>
        <w:t xml:space="preserve"> ered, </w:t>
      </w:r>
      <w:r w:rsidR="00DC7606">
        <w:rPr>
          <w:lang w:val="hu-HU"/>
        </w:rPr>
        <w:t>hanem fordítva, belőle indul a hatás a lélekre</w:t>
      </w:r>
      <w:r w:rsidR="001B521A">
        <w:rPr>
          <w:lang w:val="hu-HU"/>
        </w:rPr>
        <w:t>.”</w:t>
      </w:r>
      <w:r w:rsidR="00141409">
        <w:rPr>
          <w:rStyle w:val="Funotenzeichen"/>
          <w:lang w:val="hu-HU"/>
        </w:rPr>
        <w:footnoteReference w:id="14"/>
      </w:r>
    </w:p>
    <w:p w:rsidR="005C118C" w:rsidRDefault="005C118C" w:rsidP="00F66331">
      <w:pPr>
        <w:pStyle w:val="KeinLeerraum"/>
        <w:rPr>
          <w:lang w:val="hu-HU"/>
        </w:rPr>
      </w:pPr>
    </w:p>
    <w:p w:rsidR="005C118C" w:rsidRDefault="005C118C" w:rsidP="00F66331">
      <w:pPr>
        <w:pStyle w:val="KeinLeerraum"/>
        <w:rPr>
          <w:lang w:val="hu-HU"/>
        </w:rPr>
      </w:pPr>
      <w:r>
        <w:rPr>
          <w:lang w:val="hu-HU"/>
        </w:rPr>
        <w:t>Nem az a feladat, hogy a növény szemlélése közben hozz</w:t>
      </w:r>
      <w:r w:rsidR="004B3F8A">
        <w:rPr>
          <w:lang w:val="hu-HU"/>
        </w:rPr>
        <w:t>ágondoljuk a fenti gondolatokat.</w:t>
      </w:r>
      <w:r>
        <w:rPr>
          <w:lang w:val="hu-HU"/>
        </w:rPr>
        <w:t xml:space="preserve"> </w:t>
      </w:r>
      <w:r w:rsidR="00091F64">
        <w:rPr>
          <w:lang w:val="hu-HU"/>
        </w:rPr>
        <w:t>Először</w:t>
      </w:r>
      <w:r>
        <w:rPr>
          <w:lang w:val="hu-HU"/>
        </w:rPr>
        <w:t xml:space="preserve"> meg kell tanulnunk olyan koncentráltan – olyan „bensőséges figyelemmel” – szemlélni egy növényt, hogy közben egyáltalán semmilyen gondolatot sem gondolunk, hanem </w:t>
      </w:r>
      <w:r>
        <w:rPr>
          <w:lang w:val="hu-HU"/>
        </w:rPr>
        <w:lastRenderedPageBreak/>
        <w:t>minden gondolat és érzelem elcsendesedik, anélkül, hogy kiesnénk a koncentrációból.</w:t>
      </w:r>
      <w:r w:rsidR="00091F64">
        <w:rPr>
          <w:rStyle w:val="Funotenzeichen"/>
          <w:lang w:val="hu-HU"/>
        </w:rPr>
        <w:footnoteReference w:id="15"/>
      </w:r>
      <w:r w:rsidR="00091F64">
        <w:rPr>
          <w:lang w:val="hu-HU"/>
        </w:rPr>
        <w:t xml:space="preserve"> Ez nagyon nehéz, és ezért</w:t>
      </w:r>
      <w:r w:rsidR="00647ACF">
        <w:rPr>
          <w:lang w:val="hu-HU"/>
        </w:rPr>
        <w:t xml:space="preserve"> itt s</w:t>
      </w:r>
      <w:r w:rsidR="00091F64">
        <w:rPr>
          <w:lang w:val="hu-HU"/>
        </w:rPr>
        <w:t>em kevésbe fontos, mint a gondolkodási koncentrációnál, hogy őszinték és türelmesek maradjunk.</w:t>
      </w:r>
      <w:r w:rsidR="00CB6E0D">
        <w:rPr>
          <w:lang w:val="hu-HU"/>
        </w:rPr>
        <w:t xml:space="preserve"> Ha sikerül a közönséges tudatot elcsendesíteni, megállítani, akkor megfordul az akarat, és megnyilatkozik a növény élő alakja, mint egy magasabb idea kifejeződése, amelyet követhetünk, egészen a forrás</w:t>
      </w:r>
      <w:r w:rsidR="00626425">
        <w:rPr>
          <w:lang w:val="hu-HU"/>
        </w:rPr>
        <w:t>áig: az idea</w:t>
      </w:r>
      <w:r w:rsidR="00CB6E0D">
        <w:rPr>
          <w:lang w:val="hu-HU"/>
        </w:rPr>
        <w:t xml:space="preserve"> </w:t>
      </w:r>
      <w:r w:rsidR="003D198D">
        <w:rPr>
          <w:lang w:val="hu-HU"/>
        </w:rPr>
        <w:t>„</w:t>
      </w:r>
      <w:r w:rsidR="00CB6E0D">
        <w:rPr>
          <w:lang w:val="hu-HU"/>
        </w:rPr>
        <w:t>ideállá</w:t>
      </w:r>
      <w:r w:rsidR="003D198D">
        <w:rPr>
          <w:lang w:val="hu-HU"/>
        </w:rPr>
        <w:t>”</w:t>
      </w:r>
      <w:r w:rsidR="00CB6E0D">
        <w:rPr>
          <w:lang w:val="hu-HU"/>
        </w:rPr>
        <w:t xml:space="preserve"> lesz</w:t>
      </w:r>
      <w:r w:rsidR="00CB6E0D">
        <w:rPr>
          <w:rStyle w:val="Funotenzeichen"/>
          <w:lang w:val="hu-HU"/>
        </w:rPr>
        <w:footnoteReference w:id="16"/>
      </w:r>
      <w:r w:rsidR="00CB6E0D">
        <w:rPr>
          <w:lang w:val="hu-HU"/>
        </w:rPr>
        <w:t>. Akkor</w:t>
      </w:r>
      <w:r w:rsidR="00C55823">
        <w:rPr>
          <w:lang w:val="hu-HU"/>
        </w:rPr>
        <w:t xml:space="preserve"> „együttérzéssel” </w:t>
      </w:r>
      <w:r w:rsidR="003059B9">
        <w:rPr>
          <w:lang w:val="hu-HU"/>
        </w:rPr>
        <w:t xml:space="preserve">tudjuk </w:t>
      </w:r>
      <w:r w:rsidR="00C55823">
        <w:rPr>
          <w:lang w:val="hu-HU"/>
        </w:rPr>
        <w:t xml:space="preserve">követni a növény „belső életét”. Mindezt csupán </w:t>
      </w:r>
      <w:r w:rsidR="00C55823" w:rsidRPr="00C55823">
        <w:rPr>
          <w:i/>
          <w:lang w:val="hu-HU"/>
        </w:rPr>
        <w:t>elképzelni</w:t>
      </w:r>
      <w:r w:rsidR="00C55823">
        <w:rPr>
          <w:lang w:val="hu-HU"/>
        </w:rPr>
        <w:t xml:space="preserve"> és </w:t>
      </w:r>
      <w:r w:rsidR="00C55823" w:rsidRPr="00C55823">
        <w:rPr>
          <w:i/>
          <w:lang w:val="hu-HU"/>
        </w:rPr>
        <w:t>asszociatív érzelmekkel</w:t>
      </w:r>
      <w:r w:rsidR="00C55823">
        <w:rPr>
          <w:lang w:val="hu-HU"/>
        </w:rPr>
        <w:t xml:space="preserve"> dúsítani semmit sem ér, éppen ellenkezőleg, csak eltávolít célunktól, esetleg örökre.</w:t>
      </w:r>
      <w:r w:rsidR="007123B3">
        <w:rPr>
          <w:lang w:val="hu-HU"/>
        </w:rPr>
        <w:t xml:space="preserve"> Mindent el kell felejteni, amit tanultunk, olvastunk, gondoltunk és éreztünk – akkor nyílhat meg a figyelem. Ezt azonban nagyon nehéz megvalósítani, mert gyökeresen ellentmond egész lezárt, </w:t>
      </w:r>
      <w:r w:rsidR="00A74185">
        <w:rPr>
          <w:lang w:val="hu-HU"/>
        </w:rPr>
        <w:t>önző</w:t>
      </w:r>
      <w:r w:rsidR="007123B3">
        <w:rPr>
          <w:lang w:val="hu-HU"/>
        </w:rPr>
        <w:t xml:space="preserve"> hétköznapi mivoltunknak. Ezen az úton nem </w:t>
      </w:r>
      <w:r w:rsidR="00A74185">
        <w:rPr>
          <w:lang w:val="hu-HU"/>
        </w:rPr>
        <w:t>hívogat</w:t>
      </w:r>
      <w:r w:rsidR="007123B3">
        <w:rPr>
          <w:lang w:val="hu-HU"/>
        </w:rPr>
        <w:t xml:space="preserve"> siker és elismerés, se önimádatban fogant „önmegvalósítások”, hanem az igazi Én – részben fájdalmas – felébredése. Ha utunkat szabadon és illúziómentesen akarjuk járni, akkor ezt</w:t>
      </w:r>
      <w:r w:rsidR="009075D1">
        <w:rPr>
          <w:lang w:val="hu-HU"/>
        </w:rPr>
        <w:t xml:space="preserve"> az utat</w:t>
      </w:r>
      <w:r w:rsidR="007123B3">
        <w:rPr>
          <w:lang w:val="hu-HU"/>
        </w:rPr>
        <w:t xml:space="preserve"> aligha kerülhetjük el. A szabadságot nem lehet csellel megszerezni, nem lehet ellopni, és még csak ajándékba se lehet kapni.  </w:t>
      </w:r>
      <w:r w:rsidR="00A74185">
        <w:rPr>
          <w:lang w:val="hu-HU"/>
        </w:rPr>
        <w:t>A szabadságot csak megvalósítani lehet. Minden más csak önbecsapás. Ezért jobb, ha sokáig</w:t>
      </w:r>
      <w:r w:rsidR="00BE71EE">
        <w:rPr>
          <w:lang w:val="hu-HU"/>
        </w:rPr>
        <w:t xml:space="preserve"> (</w:t>
      </w:r>
      <w:r w:rsidR="006E4405">
        <w:rPr>
          <w:lang w:val="hu-HU"/>
        </w:rPr>
        <w:t xml:space="preserve">ha kell, </w:t>
      </w:r>
      <w:r w:rsidR="00BE71EE">
        <w:rPr>
          <w:lang w:val="hu-HU"/>
        </w:rPr>
        <w:t>nagyon sokáig)</w:t>
      </w:r>
      <w:r w:rsidR="00A74185">
        <w:rPr>
          <w:lang w:val="hu-HU"/>
        </w:rPr>
        <w:t xml:space="preserve"> gyakorlok türelmesen és őszintén és sikertelenül, mintha türelmetlenségemben becsapom önmagam</w:t>
      </w:r>
      <w:r w:rsidR="001A75AF">
        <w:rPr>
          <w:rStyle w:val="Funotenzeichen"/>
          <w:lang w:val="hu-HU"/>
        </w:rPr>
        <w:footnoteReference w:id="17"/>
      </w:r>
      <w:r w:rsidR="00A74185">
        <w:rPr>
          <w:lang w:val="hu-HU"/>
        </w:rPr>
        <w:t xml:space="preserve">. Az új képességeknek meg kell bennünk </w:t>
      </w:r>
      <w:r w:rsidR="00A74185" w:rsidRPr="00A74185">
        <w:rPr>
          <w:i/>
          <w:lang w:val="hu-HU"/>
        </w:rPr>
        <w:t>születniük</w:t>
      </w:r>
      <w:r w:rsidR="00A74185">
        <w:rPr>
          <w:lang w:val="hu-HU"/>
        </w:rPr>
        <w:t xml:space="preserve"> – semmit se lehet kikényszeríteni.</w:t>
      </w:r>
      <w:r w:rsidR="00D97FD8">
        <w:rPr>
          <w:lang w:val="hu-HU"/>
        </w:rPr>
        <w:t xml:space="preserve"> Ha nem tudok meditálni, ha nincsenek szellemi tapasztalásaim, és mindezt tudom, akkor semmi baj – hiszen még megtanulhatom. De ha bebeszélem magamnak, hogy tudok meditálni, pedig nem, akkor aligha fogom</w:t>
      </w:r>
      <w:r w:rsidR="00995567">
        <w:rPr>
          <w:lang w:val="hu-HU"/>
        </w:rPr>
        <w:t xml:space="preserve"> valaha is</w:t>
      </w:r>
      <w:r w:rsidR="00D97FD8">
        <w:rPr>
          <w:lang w:val="hu-HU"/>
        </w:rPr>
        <w:t xml:space="preserve"> megtanulni. „</w:t>
      </w:r>
      <w:r w:rsidR="00D97FD8" w:rsidRPr="00D97FD8">
        <w:rPr>
          <w:lang w:val="hu-HU"/>
        </w:rPr>
        <w:t>Ha vakok volnátok, nem volna bűnötök; ámde azt mondjátok, hogy látunk: azért a ti bűnötök megmarad.</w:t>
      </w:r>
      <w:r w:rsidR="00D97FD8">
        <w:rPr>
          <w:lang w:val="hu-HU"/>
        </w:rPr>
        <w:t>” (János 9, 41).</w:t>
      </w:r>
    </w:p>
    <w:p w:rsidR="005A3544" w:rsidRDefault="005A3544" w:rsidP="00F66331">
      <w:pPr>
        <w:pStyle w:val="KeinLeerraum"/>
        <w:rPr>
          <w:lang w:val="hu-HU"/>
        </w:rPr>
      </w:pPr>
    </w:p>
    <w:p w:rsidR="005A3544" w:rsidRPr="00D97FD8" w:rsidRDefault="005A3544" w:rsidP="00F66331">
      <w:pPr>
        <w:pStyle w:val="KeinLeerraum"/>
        <w:rPr>
          <w:lang w:val="hu-HU"/>
        </w:rPr>
      </w:pPr>
      <w:r>
        <w:rPr>
          <w:lang w:val="hu-HU"/>
        </w:rPr>
        <w:t xml:space="preserve">És mégis: akit valaha is megérintett a szellemi tapasztalás komolysága, intenzitása és tisztasága, többé nem fogja beérni a hétköznapi tudat szórakozásaival. A törekvés tisztasága új világosságot gyújt az életünkben. </w:t>
      </w:r>
      <w:r w:rsidR="00BB51FB">
        <w:rPr>
          <w:lang w:val="hu-HU"/>
        </w:rPr>
        <w:t>Az élet n</w:t>
      </w:r>
      <w:r>
        <w:rPr>
          <w:lang w:val="hu-HU"/>
        </w:rPr>
        <w:t xml:space="preserve">em válik színtelenné, éppen </w:t>
      </w:r>
      <w:r w:rsidR="005B1388">
        <w:rPr>
          <w:lang w:val="hu-HU"/>
        </w:rPr>
        <w:t>ellenkezőleg</w:t>
      </w:r>
      <w:r>
        <w:rPr>
          <w:lang w:val="hu-HU"/>
        </w:rPr>
        <w:t xml:space="preserve">, a hétköznapokat is új fényben kezdjük látni. Minden szólhat hozzánk, és észrevesszük, hogy minden jelenségen keresztül eljuthatunk a forráshoz. </w:t>
      </w:r>
      <w:r w:rsidR="008F20EA">
        <w:rPr>
          <w:lang w:val="hu-HU"/>
        </w:rPr>
        <w:t xml:space="preserve">Ahogy néha észrevesszük, hogy egy ember tekintetének mélysége végtelen, úgy sejlik fel minden jelenség mögött a teremtő </w:t>
      </w:r>
      <w:r w:rsidR="008F20EA">
        <w:rPr>
          <w:lang w:val="hu-HU"/>
        </w:rPr>
        <w:lastRenderedPageBreak/>
        <w:t>tekintete. Elhagyjuk a magány pusztaságát és képessé válunk arra, hogy szellemi közösséget alkossunk másokkal.</w:t>
      </w:r>
      <w:r w:rsidR="008F20EA">
        <w:rPr>
          <w:rStyle w:val="Funotenzeichen"/>
          <w:lang w:val="hu-HU"/>
        </w:rPr>
        <w:footnoteReference w:id="18"/>
      </w:r>
      <w:r w:rsidR="008F20EA">
        <w:rPr>
          <w:lang w:val="hu-HU"/>
        </w:rPr>
        <w:t xml:space="preserve"> A törekvés többé nem küzdelmes, a gyakorlás nem kötelesség. A legtisztább örömöt váltja ki bennünk, hasonlót ahhoz, mint amikor örömmel várunk egy találkozásra egy szeretett emberrel. Az odaadás nem áldozat, hanem szeretet, tiszta szeretet. </w:t>
      </w:r>
    </w:p>
    <w:sectPr w:rsidR="005A3544" w:rsidRPr="00D97FD8" w:rsidSect="00EF1BD2">
      <w:footerReference w:type="default" r:id="rId7"/>
      <w:footnotePr>
        <w:numStart w:val="16"/>
      </w:foot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10" w:rsidRDefault="00885710" w:rsidP="007678F7">
      <w:pPr>
        <w:spacing w:after="0" w:line="240" w:lineRule="auto"/>
      </w:pPr>
      <w:r>
        <w:separator/>
      </w:r>
    </w:p>
    <w:p w:rsidR="00885710" w:rsidRDefault="00885710"/>
  </w:endnote>
  <w:endnote w:type="continuationSeparator" w:id="0">
    <w:p w:rsidR="00885710" w:rsidRDefault="00885710" w:rsidP="007678F7">
      <w:pPr>
        <w:spacing w:after="0" w:line="240" w:lineRule="auto"/>
      </w:pPr>
      <w:r>
        <w:continuationSeparator/>
      </w:r>
    </w:p>
    <w:p w:rsidR="00885710" w:rsidRDefault="008857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48" w:rsidRPr="00BB7848" w:rsidRDefault="005A055E">
    <w:pPr>
      <w:pStyle w:val="Fuzeile"/>
      <w:jc w:val="right"/>
      <w:rPr>
        <w:sz w:val="20"/>
        <w:szCs w:val="20"/>
      </w:rPr>
    </w:pPr>
    <w:r w:rsidRPr="00BB7848">
      <w:rPr>
        <w:sz w:val="20"/>
        <w:szCs w:val="20"/>
      </w:rPr>
      <w:fldChar w:fldCharType="begin"/>
    </w:r>
    <w:r w:rsidR="00BB7848" w:rsidRPr="00BB7848">
      <w:rPr>
        <w:sz w:val="20"/>
        <w:szCs w:val="20"/>
      </w:rPr>
      <w:instrText xml:space="preserve"> PAGE   \* MERGEFORMAT </w:instrText>
    </w:r>
    <w:r w:rsidRPr="00BB7848">
      <w:rPr>
        <w:sz w:val="20"/>
        <w:szCs w:val="20"/>
      </w:rPr>
      <w:fldChar w:fldCharType="separate"/>
    </w:r>
    <w:r w:rsidR="00580398">
      <w:rPr>
        <w:noProof/>
        <w:sz w:val="20"/>
        <w:szCs w:val="20"/>
      </w:rPr>
      <w:t>5</w:t>
    </w:r>
    <w:r w:rsidRPr="00BB7848">
      <w:rPr>
        <w:sz w:val="20"/>
        <w:szCs w:val="20"/>
      </w:rPr>
      <w:fldChar w:fldCharType="end"/>
    </w:r>
  </w:p>
  <w:p w:rsidR="00BB7848" w:rsidRDefault="00BB7848">
    <w:pPr>
      <w:pStyle w:val="Fuzeile"/>
    </w:pPr>
  </w:p>
  <w:p w:rsidR="001956AA" w:rsidRDefault="001956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10" w:rsidRDefault="00885710" w:rsidP="007678F7">
      <w:pPr>
        <w:spacing w:after="0" w:line="240" w:lineRule="auto"/>
      </w:pPr>
      <w:r>
        <w:separator/>
      </w:r>
    </w:p>
    <w:p w:rsidR="00885710" w:rsidRDefault="00885710"/>
  </w:footnote>
  <w:footnote w:type="continuationSeparator" w:id="0">
    <w:p w:rsidR="00885710" w:rsidRDefault="00885710" w:rsidP="007678F7">
      <w:pPr>
        <w:spacing w:after="0" w:line="240" w:lineRule="auto"/>
      </w:pPr>
      <w:r>
        <w:continuationSeparator/>
      </w:r>
    </w:p>
    <w:p w:rsidR="00885710" w:rsidRDefault="00885710"/>
  </w:footnote>
  <w:footnote w:id="1">
    <w:p w:rsidR="00F66331" w:rsidRPr="007632D6" w:rsidRDefault="00F66331" w:rsidP="00F66331">
      <w:pPr>
        <w:pStyle w:val="Funotentext"/>
        <w:jc w:val="both"/>
        <w:rPr>
          <w:lang w:val="hu-HU"/>
        </w:rPr>
      </w:pPr>
      <w:r>
        <w:rPr>
          <w:rStyle w:val="Funotenzeichen"/>
        </w:rPr>
        <w:footnoteRef/>
      </w:r>
      <w:r>
        <w:t xml:space="preserve"> </w:t>
      </w:r>
      <w:r w:rsidRPr="00B975B7">
        <w:t xml:space="preserve">Rudolf  Steiner, </w:t>
      </w:r>
      <w:r w:rsidRPr="00B975B7">
        <w:rPr>
          <w:i/>
        </w:rPr>
        <w:t>Die Welt der Sinne und die Welt des Geistes</w:t>
      </w:r>
      <w:r w:rsidRPr="00B975B7">
        <w:t xml:space="preserve">, </w:t>
      </w:r>
      <w:r>
        <w:t>1911</w:t>
      </w:r>
      <w:r w:rsidRPr="007632D6">
        <w:rPr>
          <w:lang w:val="hu-HU"/>
        </w:rPr>
        <w:t xml:space="preserve">. december 29, a 47. oldaltól, GA 134: </w:t>
      </w:r>
      <w:r>
        <w:rPr>
          <w:lang w:val="hu-HU"/>
        </w:rPr>
        <w:t>„</w:t>
      </w:r>
      <w:r w:rsidRPr="007632D6">
        <w:rPr>
          <w:lang w:val="hu-HU"/>
        </w:rPr>
        <w:t>Ez a Paradicsomból való kiűzetés, ami a materialista beállítottságú emberek túlnyomó többségének a legnagyobb élvezetnek tűnik... Ennyire megváltozott az ember, hogy a Paradicsomon kívüli élet a legnagyobb élvezetet jelenti számára.</w:t>
      </w:r>
      <w:r w:rsidR="00674922">
        <w:rPr>
          <w:lang w:val="hu-HU"/>
        </w:rPr>
        <w:t>”</w:t>
      </w:r>
    </w:p>
  </w:footnote>
  <w:footnote w:id="2">
    <w:p w:rsidR="00F66331" w:rsidRPr="001766EC" w:rsidRDefault="00F66331" w:rsidP="00F66331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Ld. </w:t>
      </w:r>
      <w:proofErr w:type="spellStart"/>
      <w:r>
        <w:rPr>
          <w:lang w:val="de-DE"/>
        </w:rPr>
        <w:t>ugyanott</w:t>
      </w:r>
      <w:proofErr w:type="spellEnd"/>
      <w:r>
        <w:rPr>
          <w:lang w:val="de-DE"/>
        </w:rPr>
        <w:t>.</w:t>
      </w:r>
    </w:p>
  </w:footnote>
  <w:footnote w:id="3">
    <w:p w:rsidR="00F66331" w:rsidRPr="00C34E39" w:rsidRDefault="00F66331" w:rsidP="00F66331">
      <w:pPr>
        <w:pStyle w:val="Funotentext"/>
      </w:pPr>
      <w:r>
        <w:rPr>
          <w:rStyle w:val="Funotenzeichen"/>
        </w:rPr>
        <w:footnoteRef/>
      </w:r>
      <w:r w:rsidRPr="00F66331">
        <w:t xml:space="preserve"> </w:t>
      </w:r>
      <w:r w:rsidRPr="008534DF">
        <w:rPr>
          <w:lang w:val="hu-HU"/>
        </w:rPr>
        <w:t xml:space="preserve">Ld. pl. Georg Kühlewind, </w:t>
      </w:r>
      <w:r w:rsidRPr="008534DF">
        <w:rPr>
          <w:i/>
          <w:lang w:val="hu-HU"/>
        </w:rPr>
        <w:t>A lélek élete a tudatfeletti és tudatalatti között</w:t>
      </w:r>
      <w:r w:rsidRPr="008534DF">
        <w:rPr>
          <w:i/>
        </w:rPr>
        <w:t xml:space="preserve"> (Das Leben der Seele zwischen Überbewußtsein und Unterbewußtsein),</w:t>
      </w:r>
      <w:r w:rsidRPr="00C34E39">
        <w:t xml:space="preserve"> </w:t>
      </w:r>
      <w:r>
        <w:t>1986.</w:t>
      </w:r>
    </w:p>
  </w:footnote>
  <w:footnote w:id="4">
    <w:p w:rsidR="00A11291" w:rsidRPr="009A4DD5" w:rsidRDefault="00A11291">
      <w:pPr>
        <w:pStyle w:val="Funotentext"/>
        <w:rPr>
          <w:lang w:val="hu-HU"/>
        </w:rPr>
      </w:pPr>
      <w:r>
        <w:rPr>
          <w:rStyle w:val="Funotenzeichen"/>
        </w:rPr>
        <w:footnoteRef/>
      </w:r>
      <w:r>
        <w:t xml:space="preserve"> </w:t>
      </w:r>
      <w:r w:rsidRPr="00B975B7">
        <w:t>Rudolf  Steiner,</w:t>
      </w:r>
      <w:r w:rsidRPr="00A11291">
        <w:rPr>
          <w:i/>
        </w:rPr>
        <w:t xml:space="preserve"> </w:t>
      </w:r>
      <w:r w:rsidRPr="00B90C07">
        <w:rPr>
          <w:i/>
        </w:rPr>
        <w:t>Die Stufen der höheren Erkenntnis</w:t>
      </w:r>
      <w:r>
        <w:rPr>
          <w:i/>
        </w:rPr>
        <w:t>,</w:t>
      </w:r>
      <w:r>
        <w:t xml:space="preserve"> GA 12. 19. </w:t>
      </w:r>
      <w:r w:rsidRPr="009A4DD5">
        <w:rPr>
          <w:lang w:val="hu-HU"/>
        </w:rPr>
        <w:t xml:space="preserve">oldal: „Aki észleleti tárgyaknak </w:t>
      </w:r>
      <w:r w:rsidR="009A4DD5" w:rsidRPr="009A4DD5">
        <w:rPr>
          <w:lang w:val="hu-HU"/>
        </w:rPr>
        <w:t>megfelelő</w:t>
      </w:r>
      <w:r w:rsidRPr="009A4DD5">
        <w:rPr>
          <w:lang w:val="hu-HU"/>
        </w:rPr>
        <w:t xml:space="preserve"> képeket alkot ott, ahol valójában ilyen tárgyak nincsenek, fantasztikumban él</w:t>
      </w:r>
      <w:r w:rsidR="005C2B75" w:rsidRPr="009A4DD5">
        <w:rPr>
          <w:lang w:val="hu-HU"/>
        </w:rPr>
        <w:t>… Csak a tapasztalás dönthet arról, hogy a magasabb területeken mi „valódi” és mi „illúzió” csupán</w:t>
      </w:r>
      <w:r w:rsidRPr="009A4DD5">
        <w:rPr>
          <w:lang w:val="hu-HU"/>
        </w:rPr>
        <w:t>.</w:t>
      </w:r>
      <w:r w:rsidR="005C2B75" w:rsidRPr="009A4DD5">
        <w:rPr>
          <w:lang w:val="hu-HU"/>
        </w:rPr>
        <w:t xml:space="preserve"> És ezt a tapasztalást </w:t>
      </w:r>
      <w:r w:rsidR="00FD1B89" w:rsidRPr="009A4DD5">
        <w:rPr>
          <w:lang w:val="hu-HU"/>
        </w:rPr>
        <w:t xml:space="preserve">csöndes, türelmes </w:t>
      </w:r>
      <w:r w:rsidR="009A4DD5" w:rsidRPr="009A4DD5">
        <w:rPr>
          <w:lang w:val="hu-HU"/>
        </w:rPr>
        <w:t>belső</w:t>
      </w:r>
      <w:r w:rsidR="00FD1B89" w:rsidRPr="009A4DD5">
        <w:rPr>
          <w:lang w:val="hu-HU"/>
        </w:rPr>
        <w:t xml:space="preserve"> munkával kell megszerezni. Kezdetben nagyon is fel kell rá készülnünk, hogy az „illúzió” csúfot </w:t>
      </w:r>
      <w:r w:rsidR="009A4DD5" w:rsidRPr="009A4DD5">
        <w:rPr>
          <w:lang w:val="hu-HU"/>
        </w:rPr>
        <w:t>űz</w:t>
      </w:r>
      <w:r w:rsidR="00FD1B89" w:rsidRPr="009A4DD5">
        <w:rPr>
          <w:lang w:val="hu-HU"/>
        </w:rPr>
        <w:t xml:space="preserve"> velünk. Mindenütt ott leselkedik a veszély, hogy olyan képek merülnek föl bennünk, amelyek csak a </w:t>
      </w:r>
      <w:r w:rsidR="009A4DD5" w:rsidRPr="009A4DD5">
        <w:rPr>
          <w:lang w:val="hu-HU"/>
        </w:rPr>
        <w:t>külső</w:t>
      </w:r>
      <w:r w:rsidR="00FD1B89" w:rsidRPr="009A4DD5">
        <w:rPr>
          <w:lang w:val="hu-HU"/>
        </w:rPr>
        <w:t xml:space="preserve"> érzékelés</w:t>
      </w:r>
      <w:r w:rsidR="0060287A">
        <w:rPr>
          <w:lang w:val="hu-HU"/>
        </w:rPr>
        <w:t>,</w:t>
      </w:r>
      <w:r w:rsidR="00FD1B89" w:rsidRPr="009A4DD5">
        <w:rPr>
          <w:lang w:val="hu-HU"/>
        </w:rPr>
        <w:t xml:space="preserve"> a beteges élet csalóka képzetei. Addig nem juthatunk imaginációhoz, amíg el nem tömítjük a fantasztikum forrásait.”</w:t>
      </w:r>
    </w:p>
  </w:footnote>
  <w:footnote w:id="5">
    <w:p w:rsidR="00191D98" w:rsidRPr="00191D98" w:rsidRDefault="00191D9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DB0CF5">
        <w:t xml:space="preserve">Ld. pl. </w:t>
      </w:r>
      <w:r>
        <w:rPr>
          <w:lang w:val="de-DE"/>
        </w:rPr>
        <w:t>Georg Kühlewind</w:t>
      </w:r>
      <w:r w:rsidR="002A4BF0">
        <w:rPr>
          <w:lang w:val="de-DE"/>
        </w:rPr>
        <w:t>,</w:t>
      </w:r>
      <w:r>
        <w:rPr>
          <w:lang w:val="de-DE"/>
        </w:rPr>
        <w:t xml:space="preserve"> </w:t>
      </w:r>
      <w:r w:rsidRPr="00191D98">
        <w:rPr>
          <w:i/>
          <w:lang w:val="de-DE"/>
        </w:rPr>
        <w:t xml:space="preserve">A </w:t>
      </w:r>
      <w:proofErr w:type="spellStart"/>
      <w:r w:rsidRPr="00191D98">
        <w:rPr>
          <w:i/>
          <w:lang w:val="de-DE"/>
        </w:rPr>
        <w:t>normálistól</w:t>
      </w:r>
      <w:proofErr w:type="spellEnd"/>
      <w:r w:rsidRPr="00191D98">
        <w:rPr>
          <w:i/>
          <w:lang w:val="de-DE"/>
        </w:rPr>
        <w:t xml:space="preserve"> </w:t>
      </w:r>
      <w:proofErr w:type="spellStart"/>
      <w:r w:rsidRPr="00191D98">
        <w:rPr>
          <w:i/>
          <w:lang w:val="de-DE"/>
        </w:rPr>
        <w:t>az</w:t>
      </w:r>
      <w:proofErr w:type="spellEnd"/>
      <w:r w:rsidRPr="00191D98">
        <w:rPr>
          <w:i/>
          <w:lang w:val="de-DE"/>
        </w:rPr>
        <w:t xml:space="preserve"> </w:t>
      </w:r>
      <w:proofErr w:type="spellStart"/>
      <w:r w:rsidRPr="00191D98">
        <w:rPr>
          <w:i/>
          <w:lang w:val="de-DE"/>
        </w:rPr>
        <w:t>egészségesig</w:t>
      </w:r>
      <w:proofErr w:type="spellEnd"/>
      <w:r w:rsidRPr="00191D98">
        <w:rPr>
          <w:i/>
          <w:lang w:val="de-DE"/>
        </w:rPr>
        <w:t xml:space="preserve"> (Vom Normalen zum Gesundem, 1986).</w:t>
      </w:r>
    </w:p>
  </w:footnote>
  <w:footnote w:id="6">
    <w:p w:rsidR="00432D2B" w:rsidRPr="00432D2B" w:rsidRDefault="00432D2B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="002A4BF0">
        <w:t xml:space="preserve"> Rudolf Steiner,</w:t>
      </w:r>
      <w:r>
        <w:t xml:space="preserve"> </w:t>
      </w:r>
      <w:r w:rsidRPr="008C45FD">
        <w:rPr>
          <w:i/>
        </w:rPr>
        <w:t>Vom Menschenrätsel</w:t>
      </w:r>
      <w:r>
        <w:t xml:space="preserve">, </w:t>
      </w:r>
      <w:r w:rsidRPr="00F2447D">
        <w:rPr>
          <w:lang w:val="hu-HU"/>
        </w:rPr>
        <w:t xml:space="preserve">A kitekintés </w:t>
      </w:r>
      <w:r>
        <w:rPr>
          <w:lang w:val="hu-HU"/>
        </w:rPr>
        <w:t>(</w:t>
      </w:r>
      <w:proofErr w:type="spellStart"/>
      <w:r>
        <w:rPr>
          <w:lang w:val="hu-HU"/>
        </w:rPr>
        <w:t>Ausblicke</w:t>
      </w:r>
      <w:proofErr w:type="spellEnd"/>
      <w:r>
        <w:rPr>
          <w:lang w:val="hu-HU"/>
        </w:rPr>
        <w:t xml:space="preserve">) </w:t>
      </w:r>
      <w:r w:rsidRPr="00F2447D">
        <w:rPr>
          <w:lang w:val="hu-HU"/>
        </w:rPr>
        <w:t>c. fejezet</w:t>
      </w:r>
      <w:r w:rsidRPr="008904D7">
        <w:rPr>
          <w:lang w:val="hu-HU"/>
        </w:rPr>
        <w:t>, GA 20</w:t>
      </w:r>
      <w:r>
        <w:t>.</w:t>
      </w:r>
    </w:p>
  </w:footnote>
  <w:footnote w:id="7">
    <w:p w:rsidR="0009207A" w:rsidRPr="002A4BF0" w:rsidRDefault="0009207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87F21">
        <w:t xml:space="preserve">Ld. pl. </w:t>
      </w:r>
      <w:r w:rsidR="002A4BF0">
        <w:t>Rudolf Steiner,</w:t>
      </w:r>
      <w:r>
        <w:t xml:space="preserve">  </w:t>
      </w:r>
      <w:r w:rsidRPr="00FA5952">
        <w:rPr>
          <w:i/>
        </w:rPr>
        <w:t>Die Stufen der höheren Erkenntnis</w:t>
      </w:r>
      <w:r>
        <w:t xml:space="preserve">. </w:t>
      </w:r>
      <w:r w:rsidRPr="00FA5952">
        <w:t>GA 12</w:t>
      </w:r>
    </w:p>
  </w:footnote>
  <w:footnote w:id="8">
    <w:p w:rsidR="00B43A00" w:rsidRPr="00B43A00" w:rsidRDefault="00B43A00">
      <w:pPr>
        <w:pStyle w:val="Funotentext"/>
        <w:rPr>
          <w:lang w:val="hu-HU"/>
        </w:rPr>
      </w:pPr>
      <w:r>
        <w:rPr>
          <w:rStyle w:val="Funotenzeichen"/>
        </w:rPr>
        <w:footnoteRef/>
      </w:r>
      <w:r>
        <w:t xml:space="preserve"> Ld. </w:t>
      </w:r>
      <w:r w:rsidRPr="00B43A00">
        <w:rPr>
          <w:lang w:val="hu-HU"/>
        </w:rPr>
        <w:t xml:space="preserve">a szerző </w:t>
      </w:r>
      <w:r w:rsidRPr="00B43A00">
        <w:rPr>
          <w:i/>
          <w:lang w:val="hu-HU"/>
        </w:rPr>
        <w:t>Az élet vize</w:t>
      </w:r>
      <w:r w:rsidRPr="00B43A00">
        <w:rPr>
          <w:lang w:val="hu-HU"/>
        </w:rPr>
        <w:t xml:space="preserve"> c. írását (http://www-itec.uni-klu.ac.at/~laszlo/Antro/Az_elet_vize.pdf).</w:t>
      </w:r>
    </w:p>
  </w:footnote>
  <w:footnote w:id="9">
    <w:p w:rsidR="00A5551E" w:rsidRPr="00A5551E" w:rsidRDefault="00A5551E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Rudolf Steiner, </w:t>
      </w:r>
      <w:r w:rsidRPr="008C45FD">
        <w:rPr>
          <w:i/>
        </w:rPr>
        <w:t>Vom Menschenrätsel</w:t>
      </w:r>
      <w:r>
        <w:t xml:space="preserve">, </w:t>
      </w:r>
      <w:r w:rsidRPr="00F2447D">
        <w:rPr>
          <w:lang w:val="hu-HU"/>
        </w:rPr>
        <w:t xml:space="preserve">A kitekintés </w:t>
      </w:r>
      <w:r>
        <w:rPr>
          <w:lang w:val="hu-HU"/>
        </w:rPr>
        <w:t>(</w:t>
      </w:r>
      <w:proofErr w:type="spellStart"/>
      <w:r>
        <w:rPr>
          <w:lang w:val="hu-HU"/>
        </w:rPr>
        <w:t>Ausblicke</w:t>
      </w:r>
      <w:proofErr w:type="spellEnd"/>
      <w:r>
        <w:rPr>
          <w:lang w:val="hu-HU"/>
        </w:rPr>
        <w:t xml:space="preserve">) </w:t>
      </w:r>
      <w:r w:rsidRPr="00F2447D">
        <w:rPr>
          <w:lang w:val="hu-HU"/>
        </w:rPr>
        <w:t>c. fejezet</w:t>
      </w:r>
      <w:r w:rsidRPr="008904D7">
        <w:rPr>
          <w:lang w:val="hu-HU"/>
        </w:rPr>
        <w:t xml:space="preserve">, </w:t>
      </w:r>
      <w:r w:rsidR="000549D1">
        <w:rPr>
          <w:lang w:val="hu-HU"/>
        </w:rPr>
        <w:t xml:space="preserve">163-164 old. </w:t>
      </w:r>
      <w:r w:rsidRPr="008904D7">
        <w:rPr>
          <w:lang w:val="hu-HU"/>
        </w:rPr>
        <w:t>GA 20</w:t>
      </w:r>
      <w:r>
        <w:t>.</w:t>
      </w:r>
    </w:p>
  </w:footnote>
  <w:footnote w:id="10">
    <w:p w:rsidR="002C21CD" w:rsidRPr="0061538B" w:rsidRDefault="002C21CD">
      <w:pPr>
        <w:pStyle w:val="Funotentext"/>
        <w:rPr>
          <w:lang w:val="hu-HU"/>
        </w:rPr>
      </w:pPr>
      <w:r w:rsidRPr="0061538B">
        <w:rPr>
          <w:rStyle w:val="Funotenzeichen"/>
          <w:lang w:val="hu-HU"/>
        </w:rPr>
        <w:footnoteRef/>
      </w:r>
      <w:r w:rsidR="00BC6CA4">
        <w:rPr>
          <w:lang w:val="hu-HU"/>
        </w:rPr>
        <w:t xml:space="preserve"> I. </w:t>
      </w:r>
      <w:proofErr w:type="spellStart"/>
      <w:r w:rsidR="00BC6CA4">
        <w:rPr>
          <w:lang w:val="hu-HU"/>
        </w:rPr>
        <w:t>Korintus</w:t>
      </w:r>
      <w:proofErr w:type="spellEnd"/>
      <w:r w:rsidR="00BC6CA4">
        <w:rPr>
          <w:lang w:val="hu-HU"/>
        </w:rPr>
        <w:t xml:space="preserve"> levél, 13,</w:t>
      </w:r>
      <w:r w:rsidRPr="0061538B">
        <w:rPr>
          <w:lang w:val="hu-HU"/>
        </w:rPr>
        <w:t>1</w:t>
      </w:r>
      <w:r w:rsidR="0061538B">
        <w:rPr>
          <w:lang w:val="hu-HU"/>
        </w:rPr>
        <w:t>2.</w:t>
      </w:r>
    </w:p>
  </w:footnote>
  <w:footnote w:id="11">
    <w:p w:rsidR="006A4B90" w:rsidRPr="006A4B90" w:rsidRDefault="006A4B90">
      <w:pPr>
        <w:pStyle w:val="Funotentext"/>
      </w:pPr>
      <w:r>
        <w:rPr>
          <w:rStyle w:val="Funotenzeichen"/>
        </w:rPr>
        <w:footnoteRef/>
      </w:r>
      <w:r>
        <w:t xml:space="preserve"> Rudolf Steiner, </w:t>
      </w:r>
      <w:r w:rsidRPr="00B90C07">
        <w:rPr>
          <w:i/>
        </w:rPr>
        <w:t>Die Stufen der höheren Erkenntnis</w:t>
      </w:r>
      <w:r>
        <w:rPr>
          <w:i/>
        </w:rPr>
        <w:t xml:space="preserve">, </w:t>
      </w:r>
      <w:r>
        <w:t xml:space="preserve">20. </w:t>
      </w:r>
      <w:proofErr w:type="spellStart"/>
      <w:r>
        <w:t>oldal</w:t>
      </w:r>
      <w:proofErr w:type="spellEnd"/>
      <w:r>
        <w:t>, GA 12.</w:t>
      </w:r>
    </w:p>
  </w:footnote>
  <w:footnote w:id="12">
    <w:p w:rsidR="008D68A9" w:rsidRPr="00A672DA" w:rsidRDefault="008D68A9">
      <w:pPr>
        <w:pStyle w:val="Funotentext"/>
        <w:rPr>
          <w:lang w:val="hu-HU"/>
        </w:rPr>
      </w:pPr>
      <w:r>
        <w:rPr>
          <w:rStyle w:val="Funotenzeichen"/>
        </w:rPr>
        <w:footnoteRef/>
      </w:r>
      <w:r>
        <w:t xml:space="preserve"> Rudolf Steiner, </w:t>
      </w:r>
      <w:r w:rsidRPr="008C45FD">
        <w:rPr>
          <w:i/>
        </w:rPr>
        <w:t>Vom Menschenrätsel</w:t>
      </w:r>
      <w:r w:rsidRPr="00A672DA">
        <w:rPr>
          <w:lang w:val="hu-HU"/>
        </w:rPr>
        <w:t>, A kitekintés (</w:t>
      </w:r>
      <w:proofErr w:type="spellStart"/>
      <w:r w:rsidR="00091F64">
        <w:rPr>
          <w:lang w:val="hu-HU"/>
        </w:rPr>
        <w:t>Ausblicke</w:t>
      </w:r>
      <w:proofErr w:type="spellEnd"/>
      <w:r w:rsidR="00091F64">
        <w:rPr>
          <w:lang w:val="hu-HU"/>
        </w:rPr>
        <w:t xml:space="preserve">) c. fejezet, 161. oldal </w:t>
      </w:r>
      <w:r w:rsidR="00091F64" w:rsidRPr="00A672DA">
        <w:rPr>
          <w:lang w:val="hu-HU"/>
        </w:rPr>
        <w:t>GA 20</w:t>
      </w:r>
      <w:r w:rsidR="00C614FD" w:rsidRPr="00A672DA">
        <w:rPr>
          <w:lang w:val="hu-HU"/>
        </w:rPr>
        <w:t xml:space="preserve">: „Az ember </w:t>
      </w:r>
      <w:r w:rsidR="00A672DA" w:rsidRPr="00A672DA">
        <w:rPr>
          <w:lang w:val="hu-HU"/>
        </w:rPr>
        <w:t>erősebb</w:t>
      </w:r>
      <w:r w:rsidR="00C614FD" w:rsidRPr="00A672DA">
        <w:rPr>
          <w:lang w:val="hu-HU"/>
        </w:rPr>
        <w:t xml:space="preserve"> akarattal hathatja át a közönséges tudatos gondolkodást, mint ahogy a fizikai világban általában átéljük. Így eljuthat a gondolkodástól a gondolkodás átéléséig. A közönséges tudatban nem a gondolkodást éljük át, hanem a gondolkodás által azt, amit gondoltunk.  Létezik azonban egy olyan </w:t>
      </w:r>
      <w:r w:rsidR="00A672DA" w:rsidRPr="00A672DA">
        <w:rPr>
          <w:lang w:val="hu-HU"/>
        </w:rPr>
        <w:t>belső</w:t>
      </w:r>
      <w:r w:rsidR="00C614FD" w:rsidRPr="00A672DA">
        <w:rPr>
          <w:lang w:val="hu-HU"/>
        </w:rPr>
        <w:t xml:space="preserve"> lelki munka, amelyen keresztül fokozatosan eljutunk oda, hogy nem abban élünk, amit gondoltunk, hanem magában a gondolkodás tevékenységében.</w:t>
      </w:r>
      <w:r w:rsidR="00A672DA" w:rsidRPr="00A672DA">
        <w:rPr>
          <w:lang w:val="hu-HU"/>
        </w:rPr>
        <w:t xml:space="preserve"> </w:t>
      </w:r>
    </w:p>
  </w:footnote>
  <w:footnote w:id="13">
    <w:p w:rsidR="00A672DA" w:rsidRPr="00A672DA" w:rsidRDefault="00A672DA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Ld. </w:t>
      </w:r>
      <w:r>
        <w:rPr>
          <w:lang w:val="de-DE"/>
        </w:rPr>
        <w:t xml:space="preserve">Georg Kühlewind, </w:t>
      </w:r>
      <w:r w:rsidRPr="00191D98">
        <w:rPr>
          <w:i/>
          <w:lang w:val="de-DE"/>
        </w:rPr>
        <w:t xml:space="preserve">A </w:t>
      </w:r>
      <w:proofErr w:type="spellStart"/>
      <w:r w:rsidRPr="00191D98">
        <w:rPr>
          <w:i/>
          <w:lang w:val="de-DE"/>
        </w:rPr>
        <w:t>normálistól</w:t>
      </w:r>
      <w:proofErr w:type="spellEnd"/>
      <w:r w:rsidRPr="00191D98">
        <w:rPr>
          <w:i/>
          <w:lang w:val="de-DE"/>
        </w:rPr>
        <w:t xml:space="preserve"> </w:t>
      </w:r>
      <w:proofErr w:type="spellStart"/>
      <w:r w:rsidRPr="00191D98">
        <w:rPr>
          <w:i/>
          <w:lang w:val="de-DE"/>
        </w:rPr>
        <w:t>az</w:t>
      </w:r>
      <w:proofErr w:type="spellEnd"/>
      <w:r w:rsidRPr="00191D98">
        <w:rPr>
          <w:i/>
          <w:lang w:val="de-DE"/>
        </w:rPr>
        <w:t xml:space="preserve"> </w:t>
      </w:r>
      <w:proofErr w:type="spellStart"/>
      <w:r w:rsidRPr="00191D98">
        <w:rPr>
          <w:i/>
          <w:lang w:val="de-DE"/>
        </w:rPr>
        <w:t>egészségesig</w:t>
      </w:r>
      <w:proofErr w:type="spellEnd"/>
      <w:r w:rsidRPr="00191D98">
        <w:rPr>
          <w:i/>
          <w:lang w:val="de-DE"/>
        </w:rPr>
        <w:t xml:space="preserve"> (Vom Normalen zum Gesundem, 1986).</w:t>
      </w:r>
    </w:p>
  </w:footnote>
  <w:footnote w:id="14">
    <w:p w:rsidR="00141409" w:rsidRPr="00141409" w:rsidRDefault="00141409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Rudolf Steiner, </w:t>
      </w:r>
      <w:r w:rsidRPr="008C45FD">
        <w:rPr>
          <w:i/>
        </w:rPr>
        <w:t>Vom Menschenrätsel</w:t>
      </w:r>
      <w:r w:rsidRPr="00A672DA">
        <w:rPr>
          <w:lang w:val="hu-HU"/>
        </w:rPr>
        <w:t>, A kiteki</w:t>
      </w:r>
      <w:r>
        <w:rPr>
          <w:lang w:val="hu-HU"/>
        </w:rPr>
        <w:t>ntés (</w:t>
      </w:r>
      <w:proofErr w:type="spellStart"/>
      <w:r>
        <w:rPr>
          <w:lang w:val="hu-HU"/>
        </w:rPr>
        <w:t>Ausblicke</w:t>
      </w:r>
      <w:proofErr w:type="spellEnd"/>
      <w:r>
        <w:rPr>
          <w:lang w:val="hu-HU"/>
        </w:rPr>
        <w:t>) c. fejezet, 164</w:t>
      </w:r>
      <w:r w:rsidRPr="00A672DA">
        <w:rPr>
          <w:lang w:val="hu-HU"/>
        </w:rPr>
        <w:t>. Old</w:t>
      </w:r>
      <w:r>
        <w:rPr>
          <w:lang w:val="hu-HU"/>
        </w:rPr>
        <w:t>. GA 20.</w:t>
      </w:r>
    </w:p>
  </w:footnote>
  <w:footnote w:id="15">
    <w:p w:rsidR="00091F64" w:rsidRPr="00E84437" w:rsidRDefault="00091F64" w:rsidP="00C25C7D">
      <w:pPr>
        <w:pStyle w:val="Funotentext"/>
        <w:rPr>
          <w:lang w:val="hu-HU"/>
        </w:rPr>
      </w:pPr>
      <w:r>
        <w:rPr>
          <w:rStyle w:val="Funotenzeichen"/>
        </w:rPr>
        <w:footnoteRef/>
      </w:r>
      <w:r>
        <w:t xml:space="preserve"> </w:t>
      </w:r>
      <w:r w:rsidRPr="00B975B7">
        <w:t>Rudolf  Steiner,</w:t>
      </w:r>
      <w:r w:rsidRPr="00A11291">
        <w:rPr>
          <w:i/>
        </w:rPr>
        <w:t xml:space="preserve"> </w:t>
      </w:r>
      <w:r w:rsidRPr="00B90C07">
        <w:rPr>
          <w:i/>
        </w:rPr>
        <w:t>Die Stufen der höheren Erkenntnis</w:t>
      </w:r>
      <w:r>
        <w:rPr>
          <w:i/>
        </w:rPr>
        <w:t>,</w:t>
      </w:r>
      <w:r>
        <w:t xml:space="preserve"> GA 12. </w:t>
      </w:r>
      <w:r w:rsidRPr="00E84437">
        <w:t xml:space="preserve">19. </w:t>
      </w:r>
      <w:r>
        <w:rPr>
          <w:lang w:val="hu-HU"/>
        </w:rPr>
        <w:t xml:space="preserve">oldal: </w:t>
      </w:r>
      <w:r w:rsidR="00E84437">
        <w:rPr>
          <w:lang w:val="hu-HU"/>
        </w:rPr>
        <w:t>„</w:t>
      </w:r>
      <w:r w:rsidR="00C25C7D">
        <w:rPr>
          <w:lang w:val="hu-HU"/>
        </w:rPr>
        <w:t xml:space="preserve">Azt kell megtanulnunk, hogy akkor is lehessenek képeink, ha </w:t>
      </w:r>
      <w:r w:rsidR="00E84437">
        <w:rPr>
          <w:lang w:val="hu-HU"/>
        </w:rPr>
        <w:t>semmilyen tárgy sem érinti érzékei</w:t>
      </w:r>
      <w:r w:rsidR="00F94550">
        <w:rPr>
          <w:lang w:val="hu-HU"/>
        </w:rPr>
        <w:t>nke</w:t>
      </w:r>
      <w:r w:rsidR="00B974D4">
        <w:rPr>
          <w:lang w:val="hu-HU"/>
        </w:rPr>
        <w:t>t. Az</w:t>
      </w:r>
      <w:r w:rsidR="00E84437">
        <w:rPr>
          <w:lang w:val="hu-HU"/>
        </w:rPr>
        <w:t xml:space="preserve"> érzékelés helyére valami másnak kell lépnie. Ez az imagináció.” </w:t>
      </w:r>
      <w:r w:rsidR="00F94550">
        <w:rPr>
          <w:lang w:val="hu-HU"/>
        </w:rPr>
        <w:t>N</w:t>
      </w:r>
      <w:r w:rsidR="00E84437">
        <w:rPr>
          <w:lang w:val="hu-HU"/>
        </w:rPr>
        <w:t>em arról van szó, hogy be kell csuknunk a szemünket, vagy másfelé kell néznünk. Az „érzékelés” itt magába foglalja az egész közönsége</w:t>
      </w:r>
      <w:r w:rsidR="00647ACF">
        <w:rPr>
          <w:lang w:val="hu-HU"/>
        </w:rPr>
        <w:t>s</w:t>
      </w:r>
      <w:r w:rsidR="00E84437">
        <w:rPr>
          <w:lang w:val="hu-HU"/>
        </w:rPr>
        <w:t xml:space="preserve">, az érzékszervekhez és az agyhoz kötött megismerést. </w:t>
      </w:r>
      <w:r w:rsidR="00C25C7D">
        <w:rPr>
          <w:lang w:val="hu-HU"/>
        </w:rPr>
        <w:t xml:space="preserve">A feladat az, hogy </w:t>
      </w:r>
      <w:r w:rsidR="00647ACF">
        <w:rPr>
          <w:lang w:val="hu-HU"/>
        </w:rPr>
        <w:t xml:space="preserve">magát a </w:t>
      </w:r>
      <w:r w:rsidR="00C25C7D">
        <w:rPr>
          <w:lang w:val="hu-HU"/>
        </w:rPr>
        <w:t>látási folyamatot tapasztaljuk, még mielőtt megérinti a fizikai érzékszervet.</w:t>
      </w:r>
    </w:p>
  </w:footnote>
  <w:footnote w:id="16">
    <w:p w:rsidR="00CB6E0D" w:rsidRPr="00626425" w:rsidRDefault="00CB6E0D">
      <w:pPr>
        <w:pStyle w:val="Funotentext"/>
        <w:rPr>
          <w:lang w:val="hu-HU"/>
        </w:rPr>
      </w:pPr>
      <w:r>
        <w:rPr>
          <w:rStyle w:val="Funotenzeichen"/>
        </w:rPr>
        <w:footnoteRef/>
      </w:r>
      <w:r w:rsidRPr="007C6FC2">
        <w:t xml:space="preserve"> Rudolf Steiner: </w:t>
      </w:r>
      <w:r w:rsidRPr="007C6FC2">
        <w:rPr>
          <w:i/>
        </w:rPr>
        <w:t>Wie erlangt man Erkenntnisse der höheren Welten?</w:t>
      </w:r>
      <w:r w:rsidRPr="007C6FC2">
        <w:t xml:space="preserve"> </w:t>
      </w:r>
      <w:r w:rsidRPr="00062939">
        <w:t xml:space="preserve">GA 10. </w:t>
      </w:r>
      <w:r w:rsidRPr="00626425">
        <w:rPr>
          <w:lang w:val="hu-HU"/>
        </w:rPr>
        <w:t xml:space="preserve">A feltételek c. fejezet: „Minden idea, amely nem válik benned ideállá, megöl a lelkedben egy </w:t>
      </w:r>
      <w:r w:rsidR="00626425" w:rsidRPr="00626425">
        <w:rPr>
          <w:lang w:val="hu-HU"/>
        </w:rPr>
        <w:t>erőt</w:t>
      </w:r>
      <w:r w:rsidRPr="00626425">
        <w:rPr>
          <w:lang w:val="hu-HU"/>
        </w:rPr>
        <w:t xml:space="preserve">; de minden ideállá változtatott idea </w:t>
      </w:r>
      <w:r w:rsidR="00626425" w:rsidRPr="00626425">
        <w:rPr>
          <w:lang w:val="hu-HU"/>
        </w:rPr>
        <w:t>életerőket</w:t>
      </w:r>
      <w:r w:rsidRPr="00626425">
        <w:rPr>
          <w:lang w:val="hu-HU"/>
        </w:rPr>
        <w:t xml:space="preserve"> hoz benned létre.</w:t>
      </w:r>
    </w:p>
  </w:footnote>
  <w:footnote w:id="17">
    <w:p w:rsidR="001A75AF" w:rsidRPr="001A75AF" w:rsidRDefault="001A75AF">
      <w:pPr>
        <w:pStyle w:val="Funotentext"/>
        <w:rPr>
          <w:lang w:val="hu-HU"/>
        </w:rPr>
      </w:pPr>
      <w:r>
        <w:rPr>
          <w:rStyle w:val="Funotenzeichen"/>
        </w:rPr>
        <w:footnoteRef/>
      </w:r>
      <w:r w:rsidRPr="00062939">
        <w:rPr>
          <w:lang w:val="hu-HU"/>
        </w:rPr>
        <w:t xml:space="preserve"> </w:t>
      </w:r>
      <w:proofErr w:type="spellStart"/>
      <w:r w:rsidRPr="00062939">
        <w:rPr>
          <w:lang w:val="hu-HU"/>
        </w:rPr>
        <w:t>Antony</w:t>
      </w:r>
      <w:proofErr w:type="spellEnd"/>
      <w:r w:rsidRPr="00062939">
        <w:rPr>
          <w:lang w:val="hu-HU"/>
        </w:rPr>
        <w:t xml:space="preserve"> de </w:t>
      </w:r>
      <w:proofErr w:type="spellStart"/>
      <w:r w:rsidRPr="00062939">
        <w:rPr>
          <w:lang w:val="hu-HU"/>
        </w:rPr>
        <w:t>Mello</w:t>
      </w:r>
      <w:proofErr w:type="spellEnd"/>
      <w:r w:rsidRPr="00062939">
        <w:rPr>
          <w:lang w:val="hu-HU"/>
        </w:rPr>
        <w:t xml:space="preserve">, </w:t>
      </w:r>
      <w:r w:rsidRPr="001A75AF">
        <w:rPr>
          <w:i/>
          <w:lang w:val="hu-HU"/>
        </w:rPr>
        <w:t>Adj időt</w:t>
      </w:r>
      <w:r w:rsidRPr="001A75AF">
        <w:rPr>
          <w:lang w:val="hu-HU"/>
        </w:rPr>
        <w:t xml:space="preserve"> </w:t>
      </w:r>
      <w:r w:rsidR="008E3C11" w:rsidRPr="001A75AF">
        <w:rPr>
          <w:i/>
          <w:lang w:val="hu-HU"/>
        </w:rPr>
        <w:t xml:space="preserve">a lelkednek </w:t>
      </w:r>
      <w:r w:rsidRPr="001A75AF">
        <w:rPr>
          <w:lang w:val="hu-HU"/>
        </w:rPr>
        <w:t>c. könyvéből</w:t>
      </w:r>
      <w:r>
        <w:rPr>
          <w:lang w:val="hu-HU"/>
        </w:rPr>
        <w:t xml:space="preserve">: „Amikor megkérdezték a mestert, hogy nem </w:t>
      </w:r>
      <w:r w:rsidR="00B171E7">
        <w:rPr>
          <w:lang w:val="hu-HU"/>
        </w:rPr>
        <w:t>csüggeszti-e el</w:t>
      </w:r>
      <w:r>
        <w:rPr>
          <w:lang w:val="hu-HU"/>
        </w:rPr>
        <w:t xml:space="preserve">, hogy fáradozásainak alig vannak látható gyümölcsei, elmesélt nekik egy történetet egy csigáról, aki elindult egy hideg, viharos, februári napon, hogy fölmásszon egy cseresznyefára. A szomszédos fán </w:t>
      </w:r>
      <w:r w:rsidR="006C3BD4">
        <w:rPr>
          <w:lang w:val="hu-HU"/>
        </w:rPr>
        <w:t>ülő</w:t>
      </w:r>
      <w:r>
        <w:rPr>
          <w:lang w:val="hu-HU"/>
        </w:rPr>
        <w:t xml:space="preserve"> verebek gurultak a </w:t>
      </w:r>
      <w:r w:rsidR="006C3BD4">
        <w:rPr>
          <w:lang w:val="hu-HU"/>
        </w:rPr>
        <w:t>nevetéstől</w:t>
      </w:r>
      <w:r>
        <w:rPr>
          <w:lang w:val="hu-HU"/>
        </w:rPr>
        <w:t>, amikor ezt meglátták. Az egyik veréb odarepült hozzá és ezt csiripelte neki: „Hé, te szamár, nem látod, hogy egy szem cseresznye sincs a fán?” A csiga ment tovább rendületlenül és ezt válaszolta: „Csak ne izgasd fel magad, amire én odaérek, majd lesz.”</w:t>
      </w:r>
    </w:p>
  </w:footnote>
  <w:footnote w:id="18">
    <w:p w:rsidR="008F20EA" w:rsidRPr="005A3544" w:rsidRDefault="008F20EA" w:rsidP="008F20EA">
      <w:pPr>
        <w:pStyle w:val="Funotentext"/>
        <w:rPr>
          <w:lang w:val="hu-HU"/>
        </w:rPr>
      </w:pPr>
      <w:r>
        <w:rPr>
          <w:rStyle w:val="Funotenzeichen"/>
        </w:rPr>
        <w:footnoteRef/>
      </w:r>
      <w:r w:rsidRPr="005A3544">
        <w:rPr>
          <w:lang w:val="hu-HU"/>
        </w:rPr>
        <w:t xml:space="preserve"> Ld. </w:t>
      </w:r>
      <w:r w:rsidRPr="00B43A00">
        <w:rPr>
          <w:lang w:val="hu-HU"/>
        </w:rPr>
        <w:t xml:space="preserve">a szerző </w:t>
      </w:r>
      <w:r w:rsidRPr="005B1388">
        <w:rPr>
          <w:i/>
          <w:lang w:val="hu-HU"/>
        </w:rPr>
        <w:t>Közös éjszakai figyelem</w:t>
      </w:r>
      <w:r>
        <w:rPr>
          <w:i/>
          <w:lang w:val="hu-HU"/>
        </w:rPr>
        <w:t xml:space="preserve"> </w:t>
      </w:r>
      <w:r w:rsidRPr="00B43A00">
        <w:rPr>
          <w:lang w:val="hu-HU"/>
        </w:rPr>
        <w:t>c. írását (</w:t>
      </w:r>
      <w:r w:rsidRPr="005B1388">
        <w:rPr>
          <w:lang w:val="hu-HU"/>
        </w:rPr>
        <w:t>http://www-itec.uni-klu.ac.a</w:t>
      </w:r>
      <w:r>
        <w:rPr>
          <w:lang w:val="hu-HU"/>
        </w:rPr>
        <w:t>t/~laszlo/Antro/</w:t>
      </w:r>
      <w:r w:rsidRPr="005B1388">
        <w:rPr>
          <w:lang w:val="hu-HU"/>
        </w:rPr>
        <w:t>Ejszakai_figyelem.pdf</w:t>
      </w:r>
      <w:r w:rsidRPr="00B43A00">
        <w:rPr>
          <w:lang w:val="hu-HU"/>
        </w:rPr>
        <w:t>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hyphenationZone w:val="425"/>
  <w:characterSpacingControl w:val="doNotCompress"/>
  <w:footnotePr>
    <w:numStart w:val="16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30F"/>
    <w:rsid w:val="00016373"/>
    <w:rsid w:val="000176BD"/>
    <w:rsid w:val="00017B32"/>
    <w:rsid w:val="00030899"/>
    <w:rsid w:val="000322B4"/>
    <w:rsid w:val="000330E8"/>
    <w:rsid w:val="000549D1"/>
    <w:rsid w:val="0005777F"/>
    <w:rsid w:val="00061749"/>
    <w:rsid w:val="00062939"/>
    <w:rsid w:val="000677A7"/>
    <w:rsid w:val="000721C8"/>
    <w:rsid w:val="00074C7A"/>
    <w:rsid w:val="0007576C"/>
    <w:rsid w:val="00076CAE"/>
    <w:rsid w:val="0008256B"/>
    <w:rsid w:val="00091F64"/>
    <w:rsid w:val="0009207A"/>
    <w:rsid w:val="00093DDB"/>
    <w:rsid w:val="000965BB"/>
    <w:rsid w:val="00096FA0"/>
    <w:rsid w:val="0009769F"/>
    <w:rsid w:val="000A018D"/>
    <w:rsid w:val="000A089A"/>
    <w:rsid w:val="000A0D46"/>
    <w:rsid w:val="000A1FF5"/>
    <w:rsid w:val="000B36F1"/>
    <w:rsid w:val="000B52B3"/>
    <w:rsid w:val="000C3DA9"/>
    <w:rsid w:val="000C7178"/>
    <w:rsid w:val="000F1420"/>
    <w:rsid w:val="000F16F2"/>
    <w:rsid w:val="000F6DC4"/>
    <w:rsid w:val="00100842"/>
    <w:rsid w:val="001119E3"/>
    <w:rsid w:val="00113138"/>
    <w:rsid w:val="00116B18"/>
    <w:rsid w:val="00117D5C"/>
    <w:rsid w:val="00123DE3"/>
    <w:rsid w:val="0012555F"/>
    <w:rsid w:val="00133F80"/>
    <w:rsid w:val="00135FE8"/>
    <w:rsid w:val="00141409"/>
    <w:rsid w:val="00155321"/>
    <w:rsid w:val="00157CEC"/>
    <w:rsid w:val="00161E6A"/>
    <w:rsid w:val="00162F7A"/>
    <w:rsid w:val="001704BB"/>
    <w:rsid w:val="001766EC"/>
    <w:rsid w:val="001856D9"/>
    <w:rsid w:val="00191D98"/>
    <w:rsid w:val="00195030"/>
    <w:rsid w:val="001956AA"/>
    <w:rsid w:val="001A6696"/>
    <w:rsid w:val="001A75AF"/>
    <w:rsid w:val="001B521A"/>
    <w:rsid w:val="001C1B37"/>
    <w:rsid w:val="001D645D"/>
    <w:rsid w:val="001E2B22"/>
    <w:rsid w:val="001F452D"/>
    <w:rsid w:val="001F4DD7"/>
    <w:rsid w:val="00205A79"/>
    <w:rsid w:val="00217B51"/>
    <w:rsid w:val="002248DA"/>
    <w:rsid w:val="002264E9"/>
    <w:rsid w:val="002474A4"/>
    <w:rsid w:val="00253C40"/>
    <w:rsid w:val="002546E5"/>
    <w:rsid w:val="00255726"/>
    <w:rsid w:val="00256EFC"/>
    <w:rsid w:val="00257AD5"/>
    <w:rsid w:val="00260940"/>
    <w:rsid w:val="002625D2"/>
    <w:rsid w:val="00262C9D"/>
    <w:rsid w:val="00263553"/>
    <w:rsid w:val="0026435E"/>
    <w:rsid w:val="00265F37"/>
    <w:rsid w:val="002670E8"/>
    <w:rsid w:val="002679C4"/>
    <w:rsid w:val="00272046"/>
    <w:rsid w:val="0027489F"/>
    <w:rsid w:val="0027780A"/>
    <w:rsid w:val="00280682"/>
    <w:rsid w:val="002822C2"/>
    <w:rsid w:val="00290258"/>
    <w:rsid w:val="002A4BF0"/>
    <w:rsid w:val="002B0622"/>
    <w:rsid w:val="002B1FB9"/>
    <w:rsid w:val="002B6D7A"/>
    <w:rsid w:val="002C1C06"/>
    <w:rsid w:val="002C21CD"/>
    <w:rsid w:val="002C428F"/>
    <w:rsid w:val="002C6357"/>
    <w:rsid w:val="002D2D33"/>
    <w:rsid w:val="002D6331"/>
    <w:rsid w:val="002E0C43"/>
    <w:rsid w:val="002E6962"/>
    <w:rsid w:val="002F1574"/>
    <w:rsid w:val="002F3978"/>
    <w:rsid w:val="002F45BE"/>
    <w:rsid w:val="002F462E"/>
    <w:rsid w:val="002F4997"/>
    <w:rsid w:val="002F5324"/>
    <w:rsid w:val="002F57EA"/>
    <w:rsid w:val="00300CD9"/>
    <w:rsid w:val="00301507"/>
    <w:rsid w:val="003017F4"/>
    <w:rsid w:val="0030240D"/>
    <w:rsid w:val="003037E2"/>
    <w:rsid w:val="003059B9"/>
    <w:rsid w:val="00305B7E"/>
    <w:rsid w:val="003067A1"/>
    <w:rsid w:val="00306A1F"/>
    <w:rsid w:val="003125DD"/>
    <w:rsid w:val="00314689"/>
    <w:rsid w:val="003204A2"/>
    <w:rsid w:val="0032089D"/>
    <w:rsid w:val="00322F9C"/>
    <w:rsid w:val="003241E6"/>
    <w:rsid w:val="003250B2"/>
    <w:rsid w:val="00326C2B"/>
    <w:rsid w:val="00326D8E"/>
    <w:rsid w:val="00337044"/>
    <w:rsid w:val="0034507C"/>
    <w:rsid w:val="00347331"/>
    <w:rsid w:val="00351738"/>
    <w:rsid w:val="0035632A"/>
    <w:rsid w:val="00363DD0"/>
    <w:rsid w:val="00364EE0"/>
    <w:rsid w:val="00371A2D"/>
    <w:rsid w:val="00372D7D"/>
    <w:rsid w:val="00375219"/>
    <w:rsid w:val="00376C06"/>
    <w:rsid w:val="00383000"/>
    <w:rsid w:val="0038440C"/>
    <w:rsid w:val="00387556"/>
    <w:rsid w:val="003904CE"/>
    <w:rsid w:val="00393AB0"/>
    <w:rsid w:val="003A0A4E"/>
    <w:rsid w:val="003A3844"/>
    <w:rsid w:val="003A3A9E"/>
    <w:rsid w:val="003A76F1"/>
    <w:rsid w:val="003B24F2"/>
    <w:rsid w:val="003B7791"/>
    <w:rsid w:val="003C00C9"/>
    <w:rsid w:val="003C1B60"/>
    <w:rsid w:val="003C596E"/>
    <w:rsid w:val="003C5CE0"/>
    <w:rsid w:val="003D0F40"/>
    <w:rsid w:val="003D198D"/>
    <w:rsid w:val="003D365A"/>
    <w:rsid w:val="003D49AE"/>
    <w:rsid w:val="003D796C"/>
    <w:rsid w:val="003E18E5"/>
    <w:rsid w:val="003E33C2"/>
    <w:rsid w:val="003E3C62"/>
    <w:rsid w:val="003F29D3"/>
    <w:rsid w:val="003F2B7D"/>
    <w:rsid w:val="00401004"/>
    <w:rsid w:val="00402F7B"/>
    <w:rsid w:val="004140C7"/>
    <w:rsid w:val="00420CFC"/>
    <w:rsid w:val="004254A7"/>
    <w:rsid w:val="00432B81"/>
    <w:rsid w:val="00432D2B"/>
    <w:rsid w:val="00444909"/>
    <w:rsid w:val="00450BF6"/>
    <w:rsid w:val="00454710"/>
    <w:rsid w:val="00460855"/>
    <w:rsid w:val="004700B4"/>
    <w:rsid w:val="00472C8C"/>
    <w:rsid w:val="00473D08"/>
    <w:rsid w:val="00477506"/>
    <w:rsid w:val="004821FE"/>
    <w:rsid w:val="0048412F"/>
    <w:rsid w:val="00492937"/>
    <w:rsid w:val="00493D38"/>
    <w:rsid w:val="004A1607"/>
    <w:rsid w:val="004A42D3"/>
    <w:rsid w:val="004B3F8A"/>
    <w:rsid w:val="004C689F"/>
    <w:rsid w:val="004D1633"/>
    <w:rsid w:val="004D6827"/>
    <w:rsid w:val="004E17D5"/>
    <w:rsid w:val="004E36AC"/>
    <w:rsid w:val="004F3043"/>
    <w:rsid w:val="004F66C9"/>
    <w:rsid w:val="00501508"/>
    <w:rsid w:val="00514035"/>
    <w:rsid w:val="00514D6E"/>
    <w:rsid w:val="0051578F"/>
    <w:rsid w:val="005256F0"/>
    <w:rsid w:val="00527D03"/>
    <w:rsid w:val="00530A4B"/>
    <w:rsid w:val="00533F62"/>
    <w:rsid w:val="005411BD"/>
    <w:rsid w:val="00542D40"/>
    <w:rsid w:val="00546CFE"/>
    <w:rsid w:val="00551B9E"/>
    <w:rsid w:val="005569E0"/>
    <w:rsid w:val="00564676"/>
    <w:rsid w:val="00567122"/>
    <w:rsid w:val="00571713"/>
    <w:rsid w:val="00580398"/>
    <w:rsid w:val="005A055E"/>
    <w:rsid w:val="005A3544"/>
    <w:rsid w:val="005A4B2C"/>
    <w:rsid w:val="005B1388"/>
    <w:rsid w:val="005C118C"/>
    <w:rsid w:val="005C2B75"/>
    <w:rsid w:val="005C7779"/>
    <w:rsid w:val="005D0D14"/>
    <w:rsid w:val="005D55D5"/>
    <w:rsid w:val="005E5B0D"/>
    <w:rsid w:val="005F0681"/>
    <w:rsid w:val="005F368A"/>
    <w:rsid w:val="005F5343"/>
    <w:rsid w:val="006003DD"/>
    <w:rsid w:val="0060287A"/>
    <w:rsid w:val="006078D9"/>
    <w:rsid w:val="0061538B"/>
    <w:rsid w:val="0061614F"/>
    <w:rsid w:val="00626425"/>
    <w:rsid w:val="006414E4"/>
    <w:rsid w:val="006455A8"/>
    <w:rsid w:val="00646B10"/>
    <w:rsid w:val="00647ACF"/>
    <w:rsid w:val="00651198"/>
    <w:rsid w:val="00657278"/>
    <w:rsid w:val="00660A9B"/>
    <w:rsid w:val="00662542"/>
    <w:rsid w:val="00663D83"/>
    <w:rsid w:val="00664207"/>
    <w:rsid w:val="00674922"/>
    <w:rsid w:val="00676FC6"/>
    <w:rsid w:val="0068002C"/>
    <w:rsid w:val="00683AD8"/>
    <w:rsid w:val="006935CA"/>
    <w:rsid w:val="00693935"/>
    <w:rsid w:val="006A05DB"/>
    <w:rsid w:val="006A4B90"/>
    <w:rsid w:val="006A5D31"/>
    <w:rsid w:val="006A7099"/>
    <w:rsid w:val="006B280A"/>
    <w:rsid w:val="006C0306"/>
    <w:rsid w:val="006C3BD4"/>
    <w:rsid w:val="006D0785"/>
    <w:rsid w:val="006D0DBF"/>
    <w:rsid w:val="006E4405"/>
    <w:rsid w:val="006E48D6"/>
    <w:rsid w:val="006F4B3F"/>
    <w:rsid w:val="006F6AFB"/>
    <w:rsid w:val="006F7AFC"/>
    <w:rsid w:val="00703874"/>
    <w:rsid w:val="00704DCC"/>
    <w:rsid w:val="00710E50"/>
    <w:rsid w:val="007123B3"/>
    <w:rsid w:val="00717CBB"/>
    <w:rsid w:val="00721C74"/>
    <w:rsid w:val="0073243C"/>
    <w:rsid w:val="00733EBA"/>
    <w:rsid w:val="007360B4"/>
    <w:rsid w:val="007367B7"/>
    <w:rsid w:val="0074299C"/>
    <w:rsid w:val="00743289"/>
    <w:rsid w:val="00744020"/>
    <w:rsid w:val="00755775"/>
    <w:rsid w:val="00761F0F"/>
    <w:rsid w:val="007632D6"/>
    <w:rsid w:val="00763C5B"/>
    <w:rsid w:val="007663EF"/>
    <w:rsid w:val="00766A01"/>
    <w:rsid w:val="007678F7"/>
    <w:rsid w:val="00781A06"/>
    <w:rsid w:val="00782D54"/>
    <w:rsid w:val="007C50D2"/>
    <w:rsid w:val="007C70AD"/>
    <w:rsid w:val="007D2487"/>
    <w:rsid w:val="007D3453"/>
    <w:rsid w:val="007D4DA7"/>
    <w:rsid w:val="007E5027"/>
    <w:rsid w:val="007E7A32"/>
    <w:rsid w:val="007F0853"/>
    <w:rsid w:val="007F103E"/>
    <w:rsid w:val="007F3BFC"/>
    <w:rsid w:val="0080661A"/>
    <w:rsid w:val="0081610D"/>
    <w:rsid w:val="0081705F"/>
    <w:rsid w:val="00822731"/>
    <w:rsid w:val="00825E25"/>
    <w:rsid w:val="008264FD"/>
    <w:rsid w:val="008279BC"/>
    <w:rsid w:val="0083525F"/>
    <w:rsid w:val="00836D94"/>
    <w:rsid w:val="008436B1"/>
    <w:rsid w:val="00843AB0"/>
    <w:rsid w:val="008513FC"/>
    <w:rsid w:val="00851EAB"/>
    <w:rsid w:val="00852127"/>
    <w:rsid w:val="008534DF"/>
    <w:rsid w:val="00863445"/>
    <w:rsid w:val="00866A88"/>
    <w:rsid w:val="00871A86"/>
    <w:rsid w:val="00875A84"/>
    <w:rsid w:val="00877545"/>
    <w:rsid w:val="00877EF4"/>
    <w:rsid w:val="00881E2E"/>
    <w:rsid w:val="00885710"/>
    <w:rsid w:val="008916E2"/>
    <w:rsid w:val="00894AFC"/>
    <w:rsid w:val="008A6BE4"/>
    <w:rsid w:val="008A6F5C"/>
    <w:rsid w:val="008A7824"/>
    <w:rsid w:val="008B3ADD"/>
    <w:rsid w:val="008C2764"/>
    <w:rsid w:val="008D27AA"/>
    <w:rsid w:val="008D36C9"/>
    <w:rsid w:val="008D68A9"/>
    <w:rsid w:val="008E336D"/>
    <w:rsid w:val="008E3C11"/>
    <w:rsid w:val="008E4156"/>
    <w:rsid w:val="008F20EA"/>
    <w:rsid w:val="008F459D"/>
    <w:rsid w:val="008F4662"/>
    <w:rsid w:val="00900324"/>
    <w:rsid w:val="00904D13"/>
    <w:rsid w:val="009075D1"/>
    <w:rsid w:val="0091477F"/>
    <w:rsid w:val="00914A3D"/>
    <w:rsid w:val="00920A2A"/>
    <w:rsid w:val="009272A1"/>
    <w:rsid w:val="0093059E"/>
    <w:rsid w:val="009338FD"/>
    <w:rsid w:val="0094012D"/>
    <w:rsid w:val="00941B52"/>
    <w:rsid w:val="00943B2C"/>
    <w:rsid w:val="00952220"/>
    <w:rsid w:val="009535B0"/>
    <w:rsid w:val="00954FFE"/>
    <w:rsid w:val="009614DE"/>
    <w:rsid w:val="00963C86"/>
    <w:rsid w:val="0096737C"/>
    <w:rsid w:val="00982D8F"/>
    <w:rsid w:val="009849B2"/>
    <w:rsid w:val="0098597C"/>
    <w:rsid w:val="009876D4"/>
    <w:rsid w:val="00990C9A"/>
    <w:rsid w:val="00995567"/>
    <w:rsid w:val="009A0FDF"/>
    <w:rsid w:val="009A2D38"/>
    <w:rsid w:val="009A4DD5"/>
    <w:rsid w:val="009B6467"/>
    <w:rsid w:val="009C33CF"/>
    <w:rsid w:val="009C7E64"/>
    <w:rsid w:val="009D74FC"/>
    <w:rsid w:val="009E71C5"/>
    <w:rsid w:val="00A01854"/>
    <w:rsid w:val="00A07A45"/>
    <w:rsid w:val="00A07D08"/>
    <w:rsid w:val="00A10051"/>
    <w:rsid w:val="00A11291"/>
    <w:rsid w:val="00A12970"/>
    <w:rsid w:val="00A12F9B"/>
    <w:rsid w:val="00A20EE4"/>
    <w:rsid w:val="00A3062A"/>
    <w:rsid w:val="00A376AA"/>
    <w:rsid w:val="00A4057E"/>
    <w:rsid w:val="00A44D0B"/>
    <w:rsid w:val="00A51711"/>
    <w:rsid w:val="00A54796"/>
    <w:rsid w:val="00A5551E"/>
    <w:rsid w:val="00A61D19"/>
    <w:rsid w:val="00A61ECA"/>
    <w:rsid w:val="00A672DA"/>
    <w:rsid w:val="00A72BC0"/>
    <w:rsid w:val="00A74185"/>
    <w:rsid w:val="00A774A9"/>
    <w:rsid w:val="00A8715C"/>
    <w:rsid w:val="00A94308"/>
    <w:rsid w:val="00A95E6B"/>
    <w:rsid w:val="00A96002"/>
    <w:rsid w:val="00A97B22"/>
    <w:rsid w:val="00AA0B70"/>
    <w:rsid w:val="00AA4F72"/>
    <w:rsid w:val="00AB09A8"/>
    <w:rsid w:val="00AB121D"/>
    <w:rsid w:val="00AB2B3A"/>
    <w:rsid w:val="00AB753B"/>
    <w:rsid w:val="00AD4582"/>
    <w:rsid w:val="00AE2F26"/>
    <w:rsid w:val="00AE52D0"/>
    <w:rsid w:val="00AE7BE4"/>
    <w:rsid w:val="00AF0410"/>
    <w:rsid w:val="00AF0ACF"/>
    <w:rsid w:val="00AF24F9"/>
    <w:rsid w:val="00AF2C5B"/>
    <w:rsid w:val="00AF430F"/>
    <w:rsid w:val="00B0510B"/>
    <w:rsid w:val="00B05F06"/>
    <w:rsid w:val="00B05FF3"/>
    <w:rsid w:val="00B137A0"/>
    <w:rsid w:val="00B171E7"/>
    <w:rsid w:val="00B21865"/>
    <w:rsid w:val="00B3547F"/>
    <w:rsid w:val="00B36AC1"/>
    <w:rsid w:val="00B37D5F"/>
    <w:rsid w:val="00B401FC"/>
    <w:rsid w:val="00B4027A"/>
    <w:rsid w:val="00B41E18"/>
    <w:rsid w:val="00B43A00"/>
    <w:rsid w:val="00B45617"/>
    <w:rsid w:val="00B541A1"/>
    <w:rsid w:val="00B63835"/>
    <w:rsid w:val="00B77AAC"/>
    <w:rsid w:val="00B8389C"/>
    <w:rsid w:val="00B8438F"/>
    <w:rsid w:val="00B93D89"/>
    <w:rsid w:val="00B9484B"/>
    <w:rsid w:val="00B974D4"/>
    <w:rsid w:val="00B975B7"/>
    <w:rsid w:val="00BB1018"/>
    <w:rsid w:val="00BB457D"/>
    <w:rsid w:val="00BB51FB"/>
    <w:rsid w:val="00BB7848"/>
    <w:rsid w:val="00BC6CA4"/>
    <w:rsid w:val="00BC73F4"/>
    <w:rsid w:val="00BD216E"/>
    <w:rsid w:val="00BD281D"/>
    <w:rsid w:val="00BD3B89"/>
    <w:rsid w:val="00BE205E"/>
    <w:rsid w:val="00BE71EE"/>
    <w:rsid w:val="00BF0A5F"/>
    <w:rsid w:val="00C026FB"/>
    <w:rsid w:val="00C046C8"/>
    <w:rsid w:val="00C0624D"/>
    <w:rsid w:val="00C11358"/>
    <w:rsid w:val="00C166BF"/>
    <w:rsid w:val="00C25C7D"/>
    <w:rsid w:val="00C27C2F"/>
    <w:rsid w:val="00C34E39"/>
    <w:rsid w:val="00C43347"/>
    <w:rsid w:val="00C50020"/>
    <w:rsid w:val="00C52567"/>
    <w:rsid w:val="00C53F33"/>
    <w:rsid w:val="00C55823"/>
    <w:rsid w:val="00C55C92"/>
    <w:rsid w:val="00C614FD"/>
    <w:rsid w:val="00C659E7"/>
    <w:rsid w:val="00C72C93"/>
    <w:rsid w:val="00C73175"/>
    <w:rsid w:val="00C75D53"/>
    <w:rsid w:val="00C76B18"/>
    <w:rsid w:val="00C826E3"/>
    <w:rsid w:val="00CA048E"/>
    <w:rsid w:val="00CA28E0"/>
    <w:rsid w:val="00CA45BE"/>
    <w:rsid w:val="00CB1A55"/>
    <w:rsid w:val="00CB6E0D"/>
    <w:rsid w:val="00CC2C9A"/>
    <w:rsid w:val="00CC7784"/>
    <w:rsid w:val="00CD1BD3"/>
    <w:rsid w:val="00CD69D8"/>
    <w:rsid w:val="00CE2A90"/>
    <w:rsid w:val="00CE56CD"/>
    <w:rsid w:val="00CF20BC"/>
    <w:rsid w:val="00CF4B3B"/>
    <w:rsid w:val="00D02995"/>
    <w:rsid w:val="00D02BA5"/>
    <w:rsid w:val="00D26F37"/>
    <w:rsid w:val="00D31F14"/>
    <w:rsid w:val="00D419A0"/>
    <w:rsid w:val="00D42A7D"/>
    <w:rsid w:val="00D528EA"/>
    <w:rsid w:val="00D60285"/>
    <w:rsid w:val="00D65A9A"/>
    <w:rsid w:val="00D737CD"/>
    <w:rsid w:val="00D772D9"/>
    <w:rsid w:val="00D81E63"/>
    <w:rsid w:val="00D86151"/>
    <w:rsid w:val="00D90DEB"/>
    <w:rsid w:val="00D9184E"/>
    <w:rsid w:val="00D921F7"/>
    <w:rsid w:val="00D92622"/>
    <w:rsid w:val="00D927EE"/>
    <w:rsid w:val="00D92A7B"/>
    <w:rsid w:val="00D97FD8"/>
    <w:rsid w:val="00DA06A9"/>
    <w:rsid w:val="00DB0CF5"/>
    <w:rsid w:val="00DB46BF"/>
    <w:rsid w:val="00DC7606"/>
    <w:rsid w:val="00DD20A9"/>
    <w:rsid w:val="00DD746D"/>
    <w:rsid w:val="00DE6CF9"/>
    <w:rsid w:val="00DF0D21"/>
    <w:rsid w:val="00E00847"/>
    <w:rsid w:val="00E0458E"/>
    <w:rsid w:val="00E100EB"/>
    <w:rsid w:val="00E1107D"/>
    <w:rsid w:val="00E14240"/>
    <w:rsid w:val="00E20479"/>
    <w:rsid w:val="00E21A19"/>
    <w:rsid w:val="00E318EE"/>
    <w:rsid w:val="00E34F6C"/>
    <w:rsid w:val="00E378F9"/>
    <w:rsid w:val="00E40E30"/>
    <w:rsid w:val="00E5265C"/>
    <w:rsid w:val="00E52E1C"/>
    <w:rsid w:val="00E55D19"/>
    <w:rsid w:val="00E5689E"/>
    <w:rsid w:val="00E57CC0"/>
    <w:rsid w:val="00E57F5A"/>
    <w:rsid w:val="00E61409"/>
    <w:rsid w:val="00E62E90"/>
    <w:rsid w:val="00E67B98"/>
    <w:rsid w:val="00E67CC6"/>
    <w:rsid w:val="00E71155"/>
    <w:rsid w:val="00E7171C"/>
    <w:rsid w:val="00E72C2F"/>
    <w:rsid w:val="00E8216C"/>
    <w:rsid w:val="00E84437"/>
    <w:rsid w:val="00E8554C"/>
    <w:rsid w:val="00E857EA"/>
    <w:rsid w:val="00E8652E"/>
    <w:rsid w:val="00E86B5A"/>
    <w:rsid w:val="00E9728F"/>
    <w:rsid w:val="00EA2BE4"/>
    <w:rsid w:val="00EA6FB7"/>
    <w:rsid w:val="00EA7937"/>
    <w:rsid w:val="00EB23EC"/>
    <w:rsid w:val="00EB34C0"/>
    <w:rsid w:val="00EB5729"/>
    <w:rsid w:val="00EC6888"/>
    <w:rsid w:val="00ED3E42"/>
    <w:rsid w:val="00ED7A11"/>
    <w:rsid w:val="00EF0D5F"/>
    <w:rsid w:val="00EF1BD2"/>
    <w:rsid w:val="00F03065"/>
    <w:rsid w:val="00F043FF"/>
    <w:rsid w:val="00F1146D"/>
    <w:rsid w:val="00F13926"/>
    <w:rsid w:val="00F2020F"/>
    <w:rsid w:val="00F22400"/>
    <w:rsid w:val="00F2447D"/>
    <w:rsid w:val="00F27FAA"/>
    <w:rsid w:val="00F31DB2"/>
    <w:rsid w:val="00F33371"/>
    <w:rsid w:val="00F47B1E"/>
    <w:rsid w:val="00F50ECA"/>
    <w:rsid w:val="00F55F59"/>
    <w:rsid w:val="00F615C6"/>
    <w:rsid w:val="00F63A56"/>
    <w:rsid w:val="00F66331"/>
    <w:rsid w:val="00F76C56"/>
    <w:rsid w:val="00F771CE"/>
    <w:rsid w:val="00F83A49"/>
    <w:rsid w:val="00F8634B"/>
    <w:rsid w:val="00F87F21"/>
    <w:rsid w:val="00F931B6"/>
    <w:rsid w:val="00F94550"/>
    <w:rsid w:val="00F94D60"/>
    <w:rsid w:val="00F96195"/>
    <w:rsid w:val="00FA050E"/>
    <w:rsid w:val="00FA08E6"/>
    <w:rsid w:val="00FB3A7A"/>
    <w:rsid w:val="00FC7072"/>
    <w:rsid w:val="00FD1B89"/>
    <w:rsid w:val="00FD1B8F"/>
    <w:rsid w:val="00FD2AAF"/>
    <w:rsid w:val="00FD3C97"/>
    <w:rsid w:val="00FD774E"/>
    <w:rsid w:val="00FE4826"/>
    <w:rsid w:val="00FE5114"/>
    <w:rsid w:val="00FE525E"/>
    <w:rsid w:val="00FF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14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F57E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2F57E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7678F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678F7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678F7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BB78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B784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B78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7848"/>
    <w:rPr>
      <w:sz w:val="22"/>
      <w:szCs w:val="22"/>
      <w:lang w:eastAsia="en-US"/>
    </w:rPr>
  </w:style>
  <w:style w:type="paragraph" w:styleId="KeinLeerraum">
    <w:name w:val="No Spacing"/>
    <w:autoRedefine/>
    <w:uiPriority w:val="1"/>
    <w:qFormat/>
    <w:rsid w:val="00A4057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57EA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57EA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F57E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F57EA"/>
    <w:rPr>
      <w:rFonts w:ascii="Times New Roman" w:eastAsia="Times New Roman" w:hAnsi="Times New Roman" w:cs="Times New Roman"/>
      <w:b/>
      <w:bCs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2F57EA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7E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5B1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A98B-D01C-4CF4-994F-A10E4892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1864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Klagenfurt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</dc:creator>
  <cp:keywords/>
  <dc:description/>
  <cp:lastModifiedBy>ITEC</cp:lastModifiedBy>
  <cp:revision>181</cp:revision>
  <cp:lastPrinted>2011-06-20T07:08:00Z</cp:lastPrinted>
  <dcterms:created xsi:type="dcterms:W3CDTF">2011-08-12T18:45:00Z</dcterms:created>
  <dcterms:modified xsi:type="dcterms:W3CDTF">2011-08-22T18:40:00Z</dcterms:modified>
</cp:coreProperties>
</file>